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8"/>
          <w:szCs w:val="28"/>
        </w:rPr>
      </w:pPr>
      <w:r>
        <w:rPr>
          <w:rFonts w:hint="eastAsia" w:ascii="仿宋" w:hAnsi="仿宋" w:eastAsia="仿宋" w:cs="仿宋"/>
          <w:b/>
          <w:bCs/>
          <w:sz w:val="32"/>
          <w:szCs w:val="32"/>
          <w:lang w:val="en-US" w:eastAsia="zh-CN"/>
        </w:rPr>
        <w:t>建筑工程</w:t>
      </w:r>
      <w:r>
        <w:rPr>
          <w:rFonts w:hint="eastAsia" w:ascii="仿宋" w:hAnsi="仿宋" w:eastAsia="仿宋" w:cs="仿宋"/>
          <w:b/>
          <w:bCs/>
          <w:sz w:val="32"/>
          <w:szCs w:val="32"/>
        </w:rPr>
        <w:t>学院接收推荐免试研究生复试办法</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诚挚欢迎全国各高校的优秀应届本科毕业生通过推荐免试方式来我院攻读硕士（博士）学位研究生。为便于推免生申请，特制定本</w:t>
      </w:r>
      <w:r>
        <w:rPr>
          <w:rFonts w:hint="eastAsia" w:ascii="仿宋" w:hAnsi="仿宋" w:eastAsia="仿宋" w:cs="仿宋"/>
          <w:sz w:val="28"/>
          <w:szCs w:val="28"/>
          <w:lang w:eastAsia="zh-CN"/>
        </w:rPr>
        <w:t>办法</w:t>
      </w:r>
      <w:r>
        <w:rPr>
          <w:rFonts w:hint="eastAsia" w:ascii="仿宋" w:hAnsi="仿宋" w:eastAsia="仿宋" w:cs="仿宋"/>
          <w:sz w:val="28"/>
          <w:szCs w:val="28"/>
        </w:rPr>
        <w:t>，具体安排如下：</w:t>
      </w: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一、申请条件</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在满足我校接收推免生的相关要求基础上，</w:t>
      </w:r>
      <w:r>
        <w:rPr>
          <w:rFonts w:hint="eastAsia" w:ascii="仿宋" w:hAnsi="仿宋" w:eastAsia="仿宋" w:cs="仿宋"/>
          <w:sz w:val="28"/>
          <w:szCs w:val="28"/>
          <w:lang w:eastAsia="zh-CN"/>
        </w:rPr>
        <w:t>学院</w:t>
      </w:r>
      <w:r>
        <w:rPr>
          <w:rFonts w:hint="eastAsia" w:ascii="仿宋" w:hAnsi="仿宋" w:eastAsia="仿宋" w:cs="仿宋"/>
          <w:sz w:val="28"/>
          <w:szCs w:val="28"/>
          <w:lang w:val="en-US" w:eastAsia="zh-CN"/>
        </w:rPr>
        <w:t>力学专业和土木水利专业接收</w:t>
      </w:r>
      <w:r>
        <w:rPr>
          <w:rFonts w:hint="eastAsia" w:ascii="仿宋" w:hAnsi="仿宋" w:eastAsia="仿宋" w:cs="仿宋"/>
          <w:sz w:val="28"/>
          <w:szCs w:val="28"/>
        </w:rPr>
        <w:t>毕业专业为</w:t>
      </w:r>
      <w:r>
        <w:rPr>
          <w:rFonts w:hint="eastAsia" w:ascii="仿宋" w:hAnsi="仿宋" w:eastAsia="仿宋" w:cs="仿宋"/>
          <w:sz w:val="28"/>
          <w:szCs w:val="28"/>
          <w:lang w:val="en-US" w:eastAsia="zh-CN"/>
        </w:rPr>
        <w:t>理工科专业的考生申请。</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二、考生报名、录取流程：</w:t>
      </w:r>
      <w:r>
        <w:rPr>
          <w:rFonts w:hint="eastAsia" w:ascii="仿宋" w:hAnsi="仿宋" w:eastAsia="仿宋" w:cs="仿宋"/>
          <w:sz w:val="28"/>
          <w:szCs w:val="28"/>
          <w:lang w:val="en-US" w:eastAsia="zh-CN"/>
        </w:rPr>
        <w:t>考生在推免系统报名→发送复试通知→考生同意参加复试→学院组织复试考核→向复试合格的考生发送“待录取通知”→考生在系统确认后，完成拟录取。</w:t>
      </w:r>
    </w:p>
    <w:p>
      <w:pPr>
        <w:keepNext w:val="0"/>
        <w:keepLines w:val="0"/>
        <w:pageBreakBefore w:val="0"/>
        <w:widowControl w:val="0"/>
        <w:numPr>
          <w:ilvl w:val="0"/>
          <w:numId w:val="0"/>
        </w:numPr>
        <w:tabs>
          <w:tab w:val="left" w:pos="647"/>
        </w:tabs>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三、复试方式</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color w:val="auto"/>
          <w:sz w:val="28"/>
          <w:szCs w:val="28"/>
          <w:highlight w:val="none"/>
        </w:rPr>
        <w:t>复试采用综合素质</w:t>
      </w:r>
      <w:r>
        <w:rPr>
          <w:rFonts w:hint="eastAsia" w:ascii="仿宋" w:hAnsi="仿宋" w:eastAsia="仿宋" w:cs="仿宋"/>
          <w:b w:val="0"/>
          <w:bCs w:val="0"/>
          <w:color w:val="auto"/>
          <w:sz w:val="28"/>
          <w:szCs w:val="28"/>
          <w:highlight w:val="none"/>
          <w:lang w:eastAsia="zh-CN"/>
        </w:rPr>
        <w:t>面试</w:t>
      </w:r>
      <w:r>
        <w:rPr>
          <w:rFonts w:hint="eastAsia" w:ascii="仿宋" w:hAnsi="仿宋" w:eastAsia="仿宋" w:cs="仿宋"/>
          <w:b w:val="0"/>
          <w:bCs w:val="0"/>
          <w:color w:val="auto"/>
          <w:sz w:val="28"/>
          <w:szCs w:val="28"/>
          <w:highlight w:val="none"/>
        </w:rPr>
        <w:t>形式</w:t>
      </w:r>
      <w:r>
        <w:rPr>
          <w:rFonts w:hint="eastAsia" w:ascii="仿宋" w:hAnsi="仿宋" w:eastAsia="仿宋" w:cs="仿宋"/>
          <w:sz w:val="28"/>
          <w:szCs w:val="28"/>
          <w:lang w:val="en-US" w:eastAsia="zh-CN"/>
        </w:rPr>
        <w:t>。</w:t>
      </w:r>
    </w:p>
    <w:p>
      <w:pPr>
        <w:keepNext w:val="0"/>
        <w:keepLines w:val="0"/>
        <w:pageBreakBefore w:val="0"/>
        <w:widowControl w:val="0"/>
        <w:numPr>
          <w:ilvl w:val="0"/>
          <w:numId w:val="0"/>
        </w:numPr>
        <w:tabs>
          <w:tab w:val="left" w:pos="647"/>
        </w:tabs>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四、复试考核内容</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color w:val="auto"/>
          <w:sz w:val="28"/>
          <w:szCs w:val="28"/>
          <w:highlight w:val="none"/>
        </w:rPr>
        <w:t>综合素质测试满分100分，其中包括综合面试</w:t>
      </w:r>
      <w:r>
        <w:rPr>
          <w:rFonts w:hint="eastAsia" w:ascii="仿宋" w:hAnsi="仿宋" w:eastAsia="仿宋" w:cs="仿宋"/>
          <w:b w:val="0"/>
          <w:bCs w:val="0"/>
          <w:color w:val="auto"/>
          <w:sz w:val="28"/>
          <w:szCs w:val="28"/>
          <w:highlight w:val="none"/>
          <w:lang w:val="en-US" w:eastAsia="zh-CN"/>
        </w:rPr>
        <w:t>70</w:t>
      </w:r>
      <w:r>
        <w:rPr>
          <w:rFonts w:hint="eastAsia" w:ascii="仿宋" w:hAnsi="仿宋" w:eastAsia="仿宋" w:cs="仿宋"/>
          <w:b w:val="0"/>
          <w:bCs w:val="0"/>
          <w:color w:val="auto"/>
          <w:sz w:val="28"/>
          <w:szCs w:val="28"/>
          <w:highlight w:val="none"/>
        </w:rPr>
        <w:t>分和外语水平测试</w:t>
      </w:r>
      <w:r>
        <w:rPr>
          <w:rFonts w:hint="eastAsia" w:ascii="仿宋" w:hAnsi="仿宋" w:eastAsia="仿宋" w:cs="仿宋"/>
          <w:b w:val="0"/>
          <w:bCs w:val="0"/>
          <w:color w:val="auto"/>
          <w:sz w:val="28"/>
          <w:szCs w:val="28"/>
          <w:highlight w:val="none"/>
          <w:lang w:val="en-US" w:eastAsia="zh-CN"/>
        </w:rPr>
        <w:t>30</w:t>
      </w:r>
      <w:r>
        <w:rPr>
          <w:rFonts w:hint="eastAsia" w:ascii="仿宋" w:hAnsi="仿宋" w:eastAsia="仿宋" w:cs="仿宋"/>
          <w:b w:val="0"/>
          <w:bCs w:val="0"/>
          <w:color w:val="auto"/>
          <w:sz w:val="28"/>
          <w:szCs w:val="28"/>
          <w:highlight w:val="none"/>
        </w:rPr>
        <w:t>分（含口语15分和听力</w:t>
      </w:r>
      <w:r>
        <w:rPr>
          <w:rFonts w:hint="eastAsia" w:ascii="仿宋" w:hAnsi="仿宋" w:eastAsia="仿宋" w:cs="仿宋"/>
          <w:b w:val="0"/>
          <w:bCs w:val="0"/>
          <w:color w:val="auto"/>
          <w:sz w:val="28"/>
          <w:szCs w:val="28"/>
          <w:highlight w:val="none"/>
          <w:lang w:val="en-US" w:eastAsia="zh-CN"/>
        </w:rPr>
        <w:t>15</w:t>
      </w:r>
      <w:r>
        <w:rPr>
          <w:rFonts w:hint="eastAsia" w:ascii="仿宋" w:hAnsi="仿宋" w:eastAsia="仿宋" w:cs="仿宋"/>
          <w:b w:val="0"/>
          <w:bCs w:val="0"/>
          <w:color w:val="auto"/>
          <w:sz w:val="28"/>
          <w:szCs w:val="28"/>
          <w:highlight w:val="none"/>
        </w:rPr>
        <w:t>分两部分）。</w:t>
      </w:r>
      <w:r>
        <w:rPr>
          <w:rFonts w:hint="eastAsia" w:ascii="仿宋" w:hAnsi="仿宋" w:eastAsia="仿宋" w:cs="仿宋"/>
          <w:b w:val="0"/>
          <w:bCs w:val="0"/>
          <w:color w:val="auto"/>
          <w:sz w:val="28"/>
          <w:szCs w:val="28"/>
          <w:highlight w:val="none"/>
          <w:lang w:eastAsia="zh-CN"/>
        </w:rPr>
        <w:t>综合面试</w:t>
      </w:r>
      <w:r>
        <w:rPr>
          <w:rFonts w:hint="eastAsia" w:ascii="仿宋" w:hAnsi="仿宋" w:eastAsia="仿宋" w:cs="仿宋"/>
          <w:sz w:val="28"/>
          <w:szCs w:val="28"/>
          <w:lang w:val="en-US" w:eastAsia="zh-CN"/>
        </w:rPr>
        <w:t>主要考察考生的思想政治素质和道德品质，逻辑思维、推理及判断能力，学习、科研、社会实践活动，心理健康等。</w:t>
      </w: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五、录取成绩要求</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综合素质面试成绩要求60及以上。</w:t>
      </w: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六、复试时间地点</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第一批次：2020年10月13日上午9：00，地点：腾讯会议。</w:t>
      </w: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七、复试所需材料</w:t>
      </w:r>
      <w:r>
        <w:rPr>
          <w:rFonts w:hint="eastAsia" w:ascii="仿宋" w:hAnsi="仿宋" w:eastAsia="仿宋" w:cs="仿宋"/>
          <w:kern w:val="2"/>
          <w:sz w:val="28"/>
          <w:szCs w:val="28"/>
          <w:lang w:val="en-US" w:eastAsia="zh-CN" w:bidi="ar-SA"/>
        </w:rPr>
        <w:t>：本科成绩单。</w:t>
      </w: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八、联系方式</w:t>
      </w:r>
    </w:p>
    <w:p>
      <w:pPr>
        <w:keepNext w:val="0"/>
        <w:keepLines w:val="0"/>
        <w:pageBreakBefore w:val="0"/>
        <w:widowControl w:val="0"/>
        <w:kinsoku/>
        <w:wordWrap/>
        <w:overflowPunct/>
        <w:topLinePunct w:val="0"/>
        <w:autoSpaceDE/>
        <w:autoSpaceDN/>
        <w:bidi w:val="0"/>
        <w:adjustRightInd/>
        <w:snapToGrid w:val="0"/>
        <w:spacing w:line="312" w:lineRule="auto"/>
        <w:ind w:firstLine="935" w:firstLineChars="334"/>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学院联系人：王老师</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12" w:lineRule="auto"/>
        <w:ind w:firstLine="935" w:firstLineChars="334"/>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联系电话：13936447527</w:t>
      </w:r>
    </w:p>
    <w:p>
      <w:pPr>
        <w:keepNext w:val="0"/>
        <w:keepLines w:val="0"/>
        <w:pageBreakBefore w:val="0"/>
        <w:widowControl w:val="0"/>
        <w:kinsoku/>
        <w:wordWrap/>
        <w:overflowPunct/>
        <w:topLinePunct w:val="0"/>
        <w:autoSpaceDE/>
        <w:autoSpaceDN/>
        <w:bidi w:val="0"/>
        <w:adjustRightInd/>
        <w:snapToGrid w:val="0"/>
        <w:spacing w:line="312" w:lineRule="auto"/>
        <w:ind w:firstLine="935" w:firstLineChars="334"/>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联系邮箱：</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"mailto:wangxiaodong-hit@126.com" </w:instrText>
      </w:r>
      <w:r>
        <w:rPr>
          <w:rFonts w:hint="eastAsia" w:ascii="仿宋" w:hAnsi="仿宋" w:eastAsia="仿宋" w:cs="仿宋"/>
          <w:kern w:val="2"/>
          <w:sz w:val="28"/>
          <w:szCs w:val="28"/>
          <w:lang w:val="en-US" w:eastAsia="zh-CN" w:bidi="ar-SA"/>
        </w:rPr>
        <w:fldChar w:fldCharType="separate"/>
      </w:r>
      <w:r>
        <w:rPr>
          <w:rStyle w:val="4"/>
          <w:rFonts w:hint="eastAsia" w:ascii="仿宋" w:hAnsi="仿宋" w:eastAsia="仿宋" w:cs="仿宋"/>
          <w:kern w:val="2"/>
          <w:sz w:val="28"/>
          <w:szCs w:val="28"/>
          <w:lang w:val="en-US" w:eastAsia="zh-CN" w:bidi="ar-SA"/>
        </w:rPr>
        <w:t>wangxiaodong-hit@126.com</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val="0"/>
        <w:spacing w:line="312" w:lineRule="auto"/>
        <w:ind w:firstLine="935" w:firstLineChars="334"/>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办公地址：哈尔滨理工大学建筑工程学院410室</w:t>
      </w:r>
    </w:p>
    <w:p>
      <w:pPr>
        <w:keepNext w:val="0"/>
        <w:keepLines w:val="0"/>
        <w:pageBreakBefore w:val="0"/>
        <w:widowControl w:val="0"/>
        <w:kinsoku/>
        <w:wordWrap/>
        <w:overflowPunct/>
        <w:topLinePunct w:val="0"/>
        <w:autoSpaceDE/>
        <w:autoSpaceDN/>
        <w:bidi w:val="0"/>
        <w:adjustRightInd/>
        <w:snapToGrid w:val="0"/>
        <w:spacing w:line="312"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哈尔滨理工大学建筑工程学院</w:t>
      </w:r>
    </w:p>
    <w:p>
      <w:pPr>
        <w:keepNext w:val="0"/>
        <w:keepLines w:val="0"/>
        <w:pageBreakBefore w:val="0"/>
        <w:widowControl w:val="0"/>
        <w:kinsoku/>
        <w:wordWrap/>
        <w:overflowPunct/>
        <w:topLinePunct w:val="0"/>
        <w:autoSpaceDE/>
        <w:autoSpaceDN/>
        <w:bidi w:val="0"/>
        <w:adjustRightInd/>
        <w:snapToGrid w:val="0"/>
        <w:spacing w:line="312" w:lineRule="auto"/>
        <w:ind w:firstLine="5415" w:firstLineChars="1934"/>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2020年9月28日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806EE"/>
    <w:rsid w:val="1C1753B7"/>
    <w:rsid w:val="1EDC1785"/>
    <w:rsid w:val="24F47678"/>
    <w:rsid w:val="27D9335C"/>
    <w:rsid w:val="40085787"/>
    <w:rsid w:val="5AEE510E"/>
    <w:rsid w:val="720B38AC"/>
    <w:rsid w:val="751A2785"/>
    <w:rsid w:val="7EA2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2020-09-21T14:12:00Z</dcterms:created>
  <dc:creator>Administrator</dc:creator>
  <cp:lastModifiedBy>宋岩</cp:lastModifiedBy>
  <cp:lastPrinted>2020-09-28T02:39:00Z</cp:lastPrinted>
  <dcterms:modified xsi:type="dcterms:W3CDTF">2020-10-07T01:56:00Z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