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电气与电子工程学院接收推荐免试研究生复试办法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诚挚欢迎全国各高校的优秀应届本科毕业生通过推荐免试方式来我院攻读硕士、博士（直博）学位研究生。为便于推免生申请，特制定本办法，具体安排如下：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在满足我校接收推免生的相关要求基础上，推免生本科毕业专业需与学院的接收学科相同或相近。</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三、复试方式</w:t>
      </w:r>
    </w:p>
    <w:p>
      <w:pPr>
        <w:tabs>
          <w:tab w:val="left" w:pos="647"/>
        </w:tabs>
        <w:snapToGrid w:val="0"/>
        <w:spacing w:line="312" w:lineRule="auto"/>
        <w:ind w:firstLine="560" w:firstLineChars="200"/>
        <w:jc w:val="left"/>
        <w:rPr>
          <w:rFonts w:ascii="Times New Roman" w:hAnsi="Times New Roman" w:eastAsia="仿宋_GB2312" w:cs="Times New Roman"/>
          <w:bCs/>
          <w:sz w:val="28"/>
          <w:szCs w:val="28"/>
        </w:rPr>
      </w:pPr>
      <w:r>
        <w:rPr>
          <w:rFonts w:hint="eastAsia" w:ascii="仿宋" w:hAnsi="仿宋" w:eastAsia="仿宋" w:cs="仿宋"/>
          <w:sz w:val="28"/>
          <w:szCs w:val="28"/>
        </w:rPr>
        <w:t>复试采用综合素质面试形式，</w:t>
      </w:r>
      <w:r>
        <w:rPr>
          <w:rFonts w:ascii="Times New Roman" w:hAnsi="Times New Roman" w:eastAsia="仿宋_GB2312" w:cs="Times New Roman"/>
          <w:bCs/>
          <w:sz w:val="28"/>
          <w:szCs w:val="28"/>
        </w:rPr>
        <w:t>原则上采用现场集中的方式，</w:t>
      </w:r>
      <w:r>
        <w:rPr>
          <w:rFonts w:hint="eastAsia" w:ascii="Times New Roman" w:hAnsi="Times New Roman" w:eastAsia="仿宋_GB2312" w:cs="Times New Roman"/>
          <w:bCs/>
          <w:sz w:val="28"/>
          <w:szCs w:val="28"/>
        </w:rPr>
        <w:t>特殊情况可以采用网络远程双机位的方式考核。</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四、复试考核内容</w:t>
      </w:r>
    </w:p>
    <w:p>
      <w:pPr>
        <w:tabs>
          <w:tab w:val="left" w:pos="647"/>
        </w:tabs>
        <w:snapToGrid w:val="0"/>
        <w:spacing w:line="312"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bCs/>
          <w:sz w:val="28"/>
          <w:szCs w:val="28"/>
        </w:rPr>
        <w:t>1、推荐免试硕士生</w:t>
      </w:r>
    </w:p>
    <w:p>
      <w:pPr>
        <w:tabs>
          <w:tab w:val="left" w:pos="647"/>
        </w:tabs>
        <w:snapToGrid w:val="0"/>
        <w:spacing w:line="312"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综合素质测试满分100分，其中包括综合面试70分和外语水平测试30分（含口语15分和听力15分两部分）。</w:t>
      </w:r>
    </w:p>
    <w:p>
      <w:pPr>
        <w:tabs>
          <w:tab w:val="left" w:pos="647"/>
        </w:tabs>
        <w:snapToGrid w:val="0"/>
        <w:spacing w:line="312"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bCs/>
          <w:sz w:val="28"/>
          <w:szCs w:val="28"/>
        </w:rPr>
        <w:t>2、推荐免试直博生</w:t>
      </w:r>
    </w:p>
    <w:p>
      <w:pPr>
        <w:tabs>
          <w:tab w:val="left" w:pos="647"/>
        </w:tabs>
        <w:snapToGrid w:val="0"/>
        <w:spacing w:line="312"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综合素质测试满分100分，</w:t>
      </w:r>
      <w:r>
        <w:rPr>
          <w:rFonts w:hint="eastAsia" w:ascii="Times New Roman" w:hAnsi="Times New Roman" w:eastAsia="仿宋" w:cs="Times New Roman"/>
          <w:sz w:val="28"/>
          <w:szCs w:val="28"/>
        </w:rPr>
        <w:t>其中包括思想品德10分、外语水平测试20分、学习成绩20分及科研能力和创新潜质50分。</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五、录取成绩要求</w:t>
      </w:r>
    </w:p>
    <w:p>
      <w:pPr>
        <w:snapToGrid w:val="0"/>
        <w:spacing w:line="312"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根据学校下达给学院的招生名额，按</w:t>
      </w:r>
      <w:r>
        <w:rPr>
          <w:rFonts w:hint="eastAsia" w:ascii="Times New Roman" w:hAnsi="Times New Roman" w:eastAsia="仿宋_GB2312" w:cs="Times New Roman"/>
          <w:kern w:val="0"/>
          <w:sz w:val="28"/>
          <w:szCs w:val="28"/>
        </w:rPr>
        <w:t>综合素质测试</w:t>
      </w:r>
      <w:r>
        <w:rPr>
          <w:rFonts w:ascii="Times New Roman" w:hAnsi="Times New Roman" w:eastAsia="仿宋_GB2312" w:cs="Times New Roman"/>
          <w:kern w:val="0"/>
          <w:sz w:val="28"/>
          <w:szCs w:val="28"/>
        </w:rPr>
        <w:t>总成绩排序录取。如遇考生未在规定时间内接受待录取通知，取消其待录取资格，从复试合格考生中按</w:t>
      </w:r>
      <w:r>
        <w:rPr>
          <w:rFonts w:hint="eastAsia" w:ascii="Times New Roman" w:hAnsi="Times New Roman" w:eastAsia="仿宋_GB2312" w:cs="Times New Roman"/>
          <w:kern w:val="0"/>
          <w:sz w:val="28"/>
          <w:szCs w:val="28"/>
        </w:rPr>
        <w:t>综合素质测试</w:t>
      </w:r>
      <w:r>
        <w:rPr>
          <w:rFonts w:ascii="Times New Roman" w:hAnsi="Times New Roman" w:eastAsia="仿宋_GB2312" w:cs="Times New Roman"/>
          <w:kern w:val="0"/>
          <w:sz w:val="28"/>
          <w:szCs w:val="28"/>
        </w:rPr>
        <w:t>总成绩依次递补。</w:t>
      </w:r>
    </w:p>
    <w:p>
      <w:pPr>
        <w:snapToGrid w:val="0"/>
        <w:spacing w:line="312" w:lineRule="auto"/>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kern w:val="0"/>
          <w:sz w:val="28"/>
          <w:szCs w:val="28"/>
        </w:rPr>
        <w:t>2、免试攻读研究生</w:t>
      </w:r>
      <w:r>
        <w:rPr>
          <w:rFonts w:hint="eastAsia" w:ascii="Times New Roman" w:hAnsi="Times New Roman" w:eastAsia="仿宋_GB2312" w:cs="Times New Roman"/>
          <w:color w:val="000000"/>
          <w:kern w:val="0"/>
          <w:sz w:val="28"/>
          <w:szCs w:val="28"/>
        </w:rPr>
        <w:t>综合素质测试总成绩低</w:t>
      </w:r>
      <w:r>
        <w:rPr>
          <w:rFonts w:ascii="Times New Roman" w:hAnsi="Times New Roman" w:eastAsia="仿宋_GB2312" w:cs="Times New Roman"/>
          <w:color w:val="000000"/>
          <w:kern w:val="0"/>
          <w:sz w:val="28"/>
          <w:szCs w:val="28"/>
        </w:rPr>
        <w:t>于60分者为复试不合格，不予录取。</w:t>
      </w:r>
    </w:p>
    <w:p>
      <w:pPr>
        <w:snapToGrid w:val="0"/>
        <w:spacing w:line="312" w:lineRule="auto"/>
        <w:ind w:firstLine="562" w:firstLineChars="200"/>
        <w:jc w:val="left"/>
        <w:rPr>
          <w:rFonts w:ascii="Times New Roman" w:hAnsi="Times New Roman" w:eastAsia="仿宋" w:cs="Times New Roman"/>
          <w:sz w:val="28"/>
          <w:szCs w:val="28"/>
        </w:rPr>
      </w:pPr>
      <w:r>
        <w:rPr>
          <w:rFonts w:ascii="Times New Roman" w:hAnsi="Times New Roman" w:eastAsia="仿宋" w:cs="Times New Roman"/>
          <w:b/>
          <w:bCs/>
          <w:sz w:val="28"/>
          <w:szCs w:val="28"/>
        </w:rPr>
        <w:t>六、复试时间地点</w:t>
      </w:r>
    </w:p>
    <w:p>
      <w:pPr>
        <w:snapToGrid w:val="0"/>
        <w:spacing w:line="312"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第一批次：2020年10月12日下午。</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其余复试批次时间由各二级学科根据报名人数自行设定。</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七、复试所需材料</w:t>
      </w:r>
    </w:p>
    <w:p>
      <w:pPr>
        <w:snapToGrid w:val="0"/>
        <w:spacing w:line="312"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身份证</w:t>
      </w:r>
      <w:r>
        <w:rPr>
          <w:rFonts w:hint="eastAsia" w:ascii="Times New Roman" w:hAnsi="Times New Roman" w:eastAsia="仿宋" w:cs="Times New Roman"/>
          <w:sz w:val="28"/>
          <w:szCs w:val="28"/>
        </w:rPr>
        <w:t>、</w:t>
      </w:r>
      <w:r>
        <w:rPr>
          <w:rFonts w:ascii="Times New Roman" w:hAnsi="Times New Roman" w:eastAsia="仿宋" w:cs="Times New Roman"/>
          <w:sz w:val="28"/>
          <w:szCs w:val="28"/>
        </w:rPr>
        <w:t>学生证</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个人简历、本科成绩单、</w:t>
      </w:r>
      <w:r>
        <w:rPr>
          <w:rFonts w:hint="eastAsia" w:ascii="Times New Roman" w:hAnsi="Times New Roman" w:eastAsia="仿宋" w:cs="Times New Roman"/>
          <w:sz w:val="28"/>
          <w:szCs w:val="28"/>
        </w:rPr>
        <w:t>外语</w:t>
      </w:r>
      <w:r>
        <w:rPr>
          <w:rFonts w:ascii="Times New Roman" w:hAnsi="Times New Roman" w:eastAsia="仿宋" w:cs="Times New Roman"/>
          <w:sz w:val="28"/>
          <w:szCs w:val="28"/>
        </w:rPr>
        <w:t>四六级及其他获奖证书等</w:t>
      </w:r>
      <w:r>
        <w:rPr>
          <w:rFonts w:hint="eastAsia" w:ascii="Times New Roman" w:hAnsi="Times New Roman" w:eastAsia="仿宋" w:cs="Times New Roman"/>
          <w:sz w:val="28"/>
          <w:szCs w:val="28"/>
        </w:rPr>
        <w:t>，具体要求以各系通知为准。</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Times New Roman" w:hAnsi="Times New Roman" w:eastAsia="仿宋" w:cs="Times New Roman"/>
          <w:sz w:val="28"/>
          <w:szCs w:val="28"/>
          <w:lang w:eastAsia="zh-CN"/>
        </w:rPr>
      </w:pPr>
      <w:r>
        <w:rPr>
          <w:rFonts w:hint="eastAsia" w:ascii="仿宋" w:hAnsi="仿宋" w:eastAsia="仿宋" w:cs="仿宋"/>
          <w:sz w:val="28"/>
          <w:szCs w:val="28"/>
        </w:rPr>
        <w:t>学院联系人</w:t>
      </w:r>
      <w:r>
        <w:rPr>
          <w:rFonts w:ascii="Times New Roman" w:hAnsi="Times New Roman" w:eastAsia="仿宋" w:cs="Times New Roman"/>
          <w:sz w:val="28"/>
          <w:szCs w:val="28"/>
        </w:rPr>
        <w:t>：于</w:t>
      </w:r>
      <w:r>
        <w:rPr>
          <w:rFonts w:hint="eastAsia" w:ascii="Times New Roman" w:hAnsi="Times New Roman" w:eastAsia="仿宋" w:cs="Times New Roman"/>
          <w:sz w:val="28"/>
          <w:szCs w:val="28"/>
          <w:lang w:eastAsia="zh-CN"/>
        </w:rPr>
        <w:t>老师</w:t>
      </w:r>
    </w:p>
    <w:p>
      <w:pPr>
        <w:snapToGrid w:val="0"/>
        <w:spacing w:line="312" w:lineRule="auto"/>
        <w:ind w:firstLine="935" w:firstLineChars="334"/>
        <w:jc w:val="left"/>
        <w:rPr>
          <w:rFonts w:ascii="Times New Roman" w:hAnsi="Times New Roman" w:eastAsia="仿宋" w:cs="Times New Roman"/>
          <w:sz w:val="28"/>
          <w:szCs w:val="28"/>
        </w:rPr>
      </w:pPr>
      <w:r>
        <w:rPr>
          <w:rFonts w:ascii="Times New Roman" w:hAnsi="Times New Roman" w:eastAsia="仿宋" w:cs="Times New Roman"/>
          <w:sz w:val="28"/>
          <w:szCs w:val="28"/>
        </w:rPr>
        <w:t>联系电话：0451-86391608</w:t>
      </w:r>
    </w:p>
    <w:p>
      <w:pPr>
        <w:snapToGrid w:val="0"/>
        <w:spacing w:line="312" w:lineRule="auto"/>
        <w:ind w:firstLine="935" w:firstLineChars="334"/>
        <w:jc w:val="left"/>
        <w:rPr>
          <w:rFonts w:ascii="Times New Roman" w:hAnsi="Times New Roman" w:eastAsia="仿宋" w:cs="Times New Roman"/>
          <w:sz w:val="28"/>
          <w:szCs w:val="28"/>
        </w:rPr>
      </w:pPr>
      <w:r>
        <w:rPr>
          <w:rFonts w:ascii="Times New Roman" w:hAnsi="Times New Roman" w:eastAsia="仿宋" w:cs="Times New Roman"/>
          <w:sz w:val="28"/>
          <w:szCs w:val="28"/>
        </w:rPr>
        <w:t>联系邮箱：dqxyyz@hrbust.edu.cn</w:t>
      </w:r>
    </w:p>
    <w:p>
      <w:pPr>
        <w:snapToGrid w:val="0"/>
        <w:spacing w:line="312" w:lineRule="auto"/>
        <w:ind w:firstLine="935" w:firstLineChars="334"/>
        <w:jc w:val="left"/>
        <w:rPr>
          <w:rFonts w:ascii="Times New Roman" w:hAnsi="Times New Roman" w:eastAsia="仿宋" w:cs="Times New Roman"/>
          <w:sz w:val="28"/>
          <w:szCs w:val="28"/>
        </w:rPr>
      </w:pPr>
      <w:r>
        <w:rPr>
          <w:rFonts w:ascii="Times New Roman" w:hAnsi="Times New Roman" w:eastAsia="仿宋" w:cs="Times New Roman"/>
          <w:sz w:val="28"/>
          <w:szCs w:val="28"/>
        </w:rPr>
        <w:t>办公地址：哈尔滨理工大学新教学楼G1007</w:t>
      </w:r>
    </w:p>
    <w:p>
      <w:pPr>
        <w:snapToGrid w:val="0"/>
        <w:spacing w:line="312" w:lineRule="auto"/>
        <w:jc w:val="left"/>
        <w:rPr>
          <w:rFonts w:ascii="仿宋" w:hAnsi="仿宋" w:eastAsia="仿宋" w:cs="仿宋"/>
          <w:sz w:val="28"/>
          <w:szCs w:val="28"/>
        </w:rPr>
      </w:pPr>
    </w:p>
    <w:p>
      <w:pPr>
        <w:snapToGrid w:val="0"/>
        <w:spacing w:line="312" w:lineRule="auto"/>
        <w:jc w:val="right"/>
        <w:rPr>
          <w:rFonts w:ascii="仿宋" w:hAnsi="仿宋" w:eastAsia="仿宋" w:cs="仿宋"/>
          <w:sz w:val="28"/>
          <w:szCs w:val="28"/>
        </w:rPr>
      </w:pPr>
      <w:r>
        <w:rPr>
          <w:rFonts w:hint="eastAsia" w:ascii="仿宋" w:hAnsi="仿宋" w:eastAsia="仿宋" w:cs="仿宋"/>
          <w:sz w:val="28"/>
          <w:szCs w:val="28"/>
        </w:rPr>
        <w:t>哈尔滨理工大学</w:t>
      </w:r>
      <w:bookmarkStart w:id="0" w:name="_GoBack"/>
      <w:r>
        <w:rPr>
          <w:rFonts w:hint="eastAsia" w:ascii="仿宋" w:hAnsi="仿宋" w:eastAsia="仿宋" w:cs="仿宋"/>
          <w:sz w:val="28"/>
          <w:szCs w:val="28"/>
        </w:rPr>
        <w:t>电气与电子工程</w:t>
      </w:r>
      <w:r>
        <w:rPr>
          <w:rFonts w:ascii="Times New Roman" w:hAnsi="Times New Roman" w:eastAsia="仿宋" w:cs="Times New Roman"/>
          <w:sz w:val="28"/>
          <w:szCs w:val="28"/>
        </w:rPr>
        <w:t>学院</w:t>
      </w:r>
      <w:bookmarkEnd w:id="0"/>
    </w:p>
    <w:p>
      <w:pPr>
        <w:snapToGrid w:val="0"/>
        <w:spacing w:line="312" w:lineRule="auto"/>
        <w:ind w:firstLine="5415" w:firstLineChars="1934"/>
        <w:jc w:val="both"/>
        <w:rPr>
          <w:rFonts w:ascii="Times New Roman" w:hAnsi="Times New Roman" w:eastAsia="仿宋" w:cs="Times New Roman"/>
          <w:sz w:val="28"/>
          <w:szCs w:val="28"/>
        </w:rPr>
      </w:pPr>
      <w:r>
        <w:rPr>
          <w:rFonts w:ascii="Times New Roman" w:hAnsi="Times New Roman" w:eastAsia="仿宋" w:cs="Times New Roman"/>
          <w:sz w:val="28"/>
          <w:szCs w:val="28"/>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A0"/>
    <w:rsid w:val="00032029"/>
    <w:rsid w:val="00050428"/>
    <w:rsid w:val="0012131D"/>
    <w:rsid w:val="001D73E2"/>
    <w:rsid w:val="001F4157"/>
    <w:rsid w:val="002B7B98"/>
    <w:rsid w:val="002E4A15"/>
    <w:rsid w:val="003431FA"/>
    <w:rsid w:val="00350242"/>
    <w:rsid w:val="0035559F"/>
    <w:rsid w:val="00361A26"/>
    <w:rsid w:val="00393E1B"/>
    <w:rsid w:val="003A6EF9"/>
    <w:rsid w:val="003B2073"/>
    <w:rsid w:val="003F73EE"/>
    <w:rsid w:val="004115C6"/>
    <w:rsid w:val="00425F2D"/>
    <w:rsid w:val="004B53FB"/>
    <w:rsid w:val="00517DA4"/>
    <w:rsid w:val="005531ED"/>
    <w:rsid w:val="00572345"/>
    <w:rsid w:val="00586E16"/>
    <w:rsid w:val="005A421C"/>
    <w:rsid w:val="005B60F1"/>
    <w:rsid w:val="00600E0D"/>
    <w:rsid w:val="00607FA0"/>
    <w:rsid w:val="00634C16"/>
    <w:rsid w:val="00634ED6"/>
    <w:rsid w:val="00765451"/>
    <w:rsid w:val="007C6A20"/>
    <w:rsid w:val="00891D4E"/>
    <w:rsid w:val="008C35CA"/>
    <w:rsid w:val="009F2191"/>
    <w:rsid w:val="00A6542F"/>
    <w:rsid w:val="00A77ED6"/>
    <w:rsid w:val="00AB2CC5"/>
    <w:rsid w:val="00AC25E1"/>
    <w:rsid w:val="00B74E6E"/>
    <w:rsid w:val="00C64F82"/>
    <w:rsid w:val="00C757A0"/>
    <w:rsid w:val="00D126B1"/>
    <w:rsid w:val="00D411D1"/>
    <w:rsid w:val="00D432EC"/>
    <w:rsid w:val="00D61534"/>
    <w:rsid w:val="00EB2C45"/>
    <w:rsid w:val="00ED0795"/>
    <w:rsid w:val="00F35441"/>
    <w:rsid w:val="00F64F45"/>
    <w:rsid w:val="00F73AE8"/>
    <w:rsid w:val="00FB7757"/>
    <w:rsid w:val="035B41CF"/>
    <w:rsid w:val="068730B2"/>
    <w:rsid w:val="24F47678"/>
    <w:rsid w:val="27D9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Balloon Text"/>
    <w:basedOn w:val="1"/>
    <w:link w:val="14"/>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character" w:customStyle="1" w:styleId="12">
    <w:name w:val="批注文字 Char"/>
    <w:basedOn w:val="8"/>
    <w:link w:val="2"/>
    <w:qFormat/>
    <w:uiPriority w:val="0"/>
    <w:rPr>
      <w:rFonts w:asciiTheme="minorHAnsi" w:hAnsiTheme="minorHAnsi" w:eastAsiaTheme="minorEastAsia" w:cstheme="minorBidi"/>
      <w:kern w:val="2"/>
      <w:sz w:val="21"/>
      <w:szCs w:val="24"/>
    </w:rPr>
  </w:style>
  <w:style w:type="character" w:customStyle="1" w:styleId="13">
    <w:name w:val="批注主题 Char"/>
    <w:basedOn w:val="12"/>
    <w:link w:val="6"/>
    <w:qFormat/>
    <w:uiPriority w:val="0"/>
    <w:rPr>
      <w:rFonts w:asciiTheme="minorHAnsi" w:hAnsiTheme="minorHAnsi" w:eastAsiaTheme="minorEastAsia" w:cstheme="minorBidi"/>
      <w:b/>
      <w:bCs/>
      <w:kern w:val="2"/>
      <w:sz w:val="21"/>
      <w:szCs w:val="24"/>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117</Words>
  <Characters>670</Characters>
  <Lines>5</Lines>
  <Paragraphs>1</Paragraphs>
  <TotalTime>1</TotalTime>
  <ScaleCrop>false</ScaleCrop>
  <LinksUpToDate>false</LinksUpToDate>
  <CharactersWithSpaces>786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2020-09-28T05:44:00Z</dcterms:created>
  <dc:creator>Administrator</dc:creator>
  <cp:lastModifiedBy>宋岩</cp:lastModifiedBy>
  <dcterms:modified xsi:type="dcterms:W3CDTF">2020-10-07T01:48:06Z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