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0" w:lineRule="auto"/>
        <w:rPr>
          <w:rFonts w:hint="eastAsia"/>
        </w:rPr>
      </w:pPr>
      <w:r>
        <w:rPr>
          <w:rFonts w:hint="eastAsia"/>
        </w:rPr>
        <w:t>刑法</w:t>
      </w:r>
    </w:p>
    <w:p>
      <w:pPr>
        <w:jc w:val="center"/>
        <w:rPr>
          <w:rFonts w:hint="eastAsia"/>
          <w:b/>
          <w:bCs/>
          <w:sz w:val="18"/>
          <w:szCs w:val="18"/>
          <w:lang w:eastAsia="zh-CN"/>
        </w:rPr>
      </w:pPr>
      <w:r>
        <w:rPr>
          <w:rFonts w:hint="eastAsia"/>
          <w:b/>
          <w:bCs/>
          <w:sz w:val="21"/>
          <w:szCs w:val="21"/>
          <w:lang w:eastAsia="zh-CN"/>
        </w:rPr>
        <w:t>适用：</w:t>
      </w:r>
      <w:r>
        <w:rPr>
          <w:rFonts w:hint="eastAsia"/>
          <w:b/>
          <w:bCs/>
          <w:sz w:val="18"/>
          <w:szCs w:val="18"/>
          <w:lang w:eastAsia="zh-CN"/>
        </w:rPr>
        <w:t>法律硕士（非法学）、法律硕士推免</w:t>
      </w:r>
    </w:p>
    <w:p>
      <w:pPr>
        <w:pStyle w:val="3"/>
        <w:keepNext/>
        <w:keepLines/>
        <w:widowControl w:val="0"/>
        <w:wordWrap/>
        <w:adjustRightInd/>
        <w:snapToGrid/>
        <w:spacing w:before="260" w:after="260" w:line="200" w:lineRule="exact"/>
        <w:ind w:left="0" w:leftChars="0" w:right="0" w:firstLine="0" w:firstLineChars="0"/>
        <w:jc w:val="both"/>
        <w:textAlignment w:val="auto"/>
        <w:outlineLvl w:val="1"/>
        <w:rPr>
          <w:rFonts w:hint="eastAsia"/>
        </w:rPr>
      </w:pPr>
      <w:r>
        <w:rPr>
          <w:rFonts w:hint="eastAsia"/>
        </w:rPr>
        <w:t>参考书目</w:t>
      </w:r>
      <w:r>
        <w:rPr>
          <w:rFonts w:hint="eastAsia"/>
          <w:lang w:val="en-US" w:eastAsia="zh-CN"/>
        </w:rPr>
        <w:t>:</w:t>
      </w:r>
    </w:p>
    <w:p>
      <w:pPr>
        <w:widowControl w:val="0"/>
        <w:wordWrap/>
        <w:adjustRightInd/>
        <w:snapToGrid/>
        <w:spacing w:before="0" w:after="0" w:line="240" w:lineRule="auto"/>
        <w:ind w:left="0" w:leftChars="0" w:right="0" w:firstLine="360" w:firstLineChars="200"/>
        <w:jc w:val="both"/>
        <w:textAlignment w:val="auto"/>
        <w:outlineLvl w:val="9"/>
        <w:rPr>
          <w:rFonts w:hint="eastAsia"/>
          <w:b/>
          <w:bCs/>
          <w:sz w:val="18"/>
          <w:szCs w:val="18"/>
          <w:lang w:eastAsia="zh-CN"/>
        </w:rPr>
      </w:pPr>
      <w:r>
        <w:rPr>
          <w:rFonts w:hint="eastAsia"/>
          <w:sz w:val="18"/>
          <w:szCs w:val="18"/>
        </w:rPr>
        <w:t>《刑法学》高铭暄 马克昌 北京大学出版社、高等教育出版社　　201</w:t>
      </w:r>
      <w:r>
        <w:rPr>
          <w:rFonts w:hint="eastAsia"/>
          <w:sz w:val="18"/>
          <w:szCs w:val="18"/>
          <w:lang w:val="en-US" w:eastAsia="zh-CN"/>
        </w:rPr>
        <w:t>6</w:t>
      </w:r>
      <w:r>
        <w:rPr>
          <w:rFonts w:hint="eastAsia"/>
          <w:sz w:val="18"/>
          <w:szCs w:val="18"/>
        </w:rPr>
        <w:t>第</w:t>
      </w:r>
      <w:r>
        <w:rPr>
          <w:rFonts w:hint="eastAsia"/>
          <w:sz w:val="18"/>
          <w:szCs w:val="18"/>
          <w:lang w:eastAsia="zh-CN"/>
        </w:rPr>
        <w:t>八</w:t>
      </w:r>
      <w:r>
        <w:rPr>
          <w:rFonts w:hint="eastAsia"/>
          <w:sz w:val="18"/>
          <w:szCs w:val="18"/>
        </w:rPr>
        <w:t>版</w:t>
      </w:r>
    </w:p>
    <w:p>
      <w:pPr>
        <w:pStyle w:val="3"/>
        <w:keepNext/>
        <w:keepLines/>
        <w:widowControl w:val="0"/>
        <w:wordWrap/>
        <w:adjustRightInd/>
        <w:snapToGrid/>
        <w:spacing w:before="260" w:after="260" w:line="200" w:lineRule="exact"/>
        <w:ind w:left="0" w:leftChars="0" w:right="0" w:firstLine="0" w:firstLineChars="0"/>
        <w:jc w:val="both"/>
        <w:textAlignment w:val="auto"/>
        <w:outlineLvl w:val="1"/>
        <w:rPr>
          <w:rFonts w:hint="eastAsia"/>
        </w:rPr>
      </w:pPr>
      <w:r>
        <w:rPr>
          <w:rFonts w:hint="eastAsia"/>
        </w:rPr>
        <w:t>一、考试目的与要求</w:t>
      </w:r>
    </w:p>
    <w:p>
      <w:pPr>
        <w:ind w:firstLine="360" w:firstLineChars="200"/>
        <w:rPr>
          <w:rFonts w:hint="eastAsia" w:eastAsia="宋体"/>
          <w:sz w:val="18"/>
          <w:szCs w:val="18"/>
          <w:lang w:eastAsia="zh-CN"/>
        </w:rPr>
      </w:pPr>
      <w:r>
        <w:rPr>
          <w:rFonts w:hint="eastAsia"/>
          <w:sz w:val="18"/>
          <w:szCs w:val="18"/>
        </w:rPr>
        <w:t>测试考生掌握刑法基本</w:t>
      </w:r>
      <w:r>
        <w:rPr>
          <w:rFonts w:hint="eastAsia"/>
          <w:sz w:val="18"/>
          <w:szCs w:val="18"/>
          <w:lang w:eastAsia="zh-CN"/>
        </w:rPr>
        <w:t>概念、基本原理</w:t>
      </w:r>
      <w:r>
        <w:rPr>
          <w:rFonts w:hint="eastAsia"/>
          <w:sz w:val="18"/>
          <w:szCs w:val="18"/>
        </w:rPr>
        <w:t>的情况，以及</w:t>
      </w:r>
      <w:r>
        <w:rPr>
          <w:rFonts w:hint="eastAsia"/>
          <w:sz w:val="18"/>
          <w:szCs w:val="18"/>
          <w:lang w:eastAsia="zh-CN"/>
        </w:rPr>
        <w:t>运用法律理论和法律规定</w:t>
      </w:r>
      <w:r>
        <w:rPr>
          <w:rFonts w:hint="eastAsia"/>
          <w:sz w:val="18"/>
          <w:szCs w:val="18"/>
        </w:rPr>
        <w:t>对案例</w:t>
      </w:r>
      <w:r>
        <w:rPr>
          <w:rFonts w:hint="eastAsia"/>
          <w:sz w:val="18"/>
          <w:szCs w:val="18"/>
          <w:lang w:eastAsia="zh-CN"/>
        </w:rPr>
        <w:t>进行</w:t>
      </w:r>
      <w:r>
        <w:rPr>
          <w:rFonts w:hint="eastAsia"/>
          <w:sz w:val="18"/>
          <w:szCs w:val="18"/>
        </w:rPr>
        <w:t>分析和处理能力</w:t>
      </w:r>
      <w:r>
        <w:rPr>
          <w:rFonts w:hint="eastAsia"/>
          <w:sz w:val="18"/>
          <w:szCs w:val="18"/>
          <w:lang w:eastAsia="zh-CN"/>
        </w:rPr>
        <w:t>，考察对法律的理解与研究能力。</w:t>
      </w:r>
      <w:r>
        <w:rPr>
          <w:rFonts w:hint="eastAsia"/>
          <w:sz w:val="18"/>
          <w:szCs w:val="18"/>
        </w:rPr>
        <w:t>掌握有关犯罪构成、犯罪特殊形态、刑罚等基本原理，及分则重点罪名规定，运用所学的基本理论和法律规定，</w:t>
      </w:r>
      <w:r>
        <w:rPr>
          <w:rFonts w:hint="eastAsia"/>
          <w:sz w:val="18"/>
          <w:szCs w:val="18"/>
          <w:lang w:eastAsia="zh-CN"/>
        </w:rPr>
        <w:t>深入</w:t>
      </w:r>
      <w:r>
        <w:rPr>
          <w:rFonts w:hint="eastAsia"/>
          <w:sz w:val="18"/>
          <w:szCs w:val="18"/>
        </w:rPr>
        <w:t>分析、解决现实生活中相关法律问</w:t>
      </w:r>
      <w:r>
        <w:rPr>
          <w:rFonts w:hint="eastAsia"/>
          <w:sz w:val="18"/>
          <w:szCs w:val="18"/>
          <w:lang w:eastAsia="zh-CN"/>
        </w:rPr>
        <w:t>题</w:t>
      </w:r>
      <w:r>
        <w:rPr>
          <w:rFonts w:hint="eastAsia"/>
          <w:sz w:val="18"/>
          <w:szCs w:val="18"/>
        </w:rPr>
        <w:t>。</w:t>
      </w:r>
    </w:p>
    <w:p>
      <w:pPr>
        <w:pStyle w:val="3"/>
        <w:keepNext/>
        <w:keepLines/>
        <w:widowControl w:val="0"/>
        <w:wordWrap/>
        <w:adjustRightInd/>
        <w:snapToGrid/>
        <w:spacing w:before="260" w:after="260" w:line="200" w:lineRule="exact"/>
        <w:ind w:left="0" w:leftChars="0" w:right="0" w:firstLine="0" w:firstLineChars="0"/>
        <w:jc w:val="both"/>
        <w:textAlignment w:val="auto"/>
        <w:outlineLvl w:val="1"/>
        <w:rPr>
          <w:rFonts w:hint="eastAsia"/>
        </w:rPr>
      </w:pPr>
      <w:r>
        <w:rPr>
          <w:rFonts w:hint="eastAsia"/>
          <w:lang w:eastAsia="zh-CN"/>
        </w:rPr>
        <w:t>二、</w:t>
      </w:r>
      <w:r>
        <w:rPr>
          <w:rFonts w:hint="eastAsia"/>
        </w:rPr>
        <w:t>试卷结构</w:t>
      </w:r>
      <w:r>
        <w:rPr>
          <w:rFonts w:hint="eastAsia"/>
          <w:lang w:eastAsia="zh-CN"/>
        </w:rPr>
        <w:t>与分值</w:t>
      </w:r>
      <w:r>
        <w:rPr>
          <w:rFonts w:hint="eastAsia"/>
        </w:rPr>
        <w:t>（满分100分）</w:t>
      </w:r>
    </w:p>
    <w:p>
      <w:pPr>
        <w:pStyle w:val="14"/>
        <w:ind w:left="0" w:leftChars="0" w:firstLine="0" w:firstLineChars="0"/>
        <w:rPr>
          <w:sz w:val="18"/>
          <w:szCs w:val="18"/>
        </w:rPr>
      </w:pPr>
      <w:r>
        <w:rPr>
          <w:rFonts w:hint="eastAsia"/>
          <w:sz w:val="18"/>
          <w:szCs w:val="18"/>
          <w:lang w:eastAsia="zh-CN"/>
        </w:rPr>
        <w:t>（一）</w:t>
      </w:r>
      <w:r>
        <w:rPr>
          <w:rFonts w:hint="eastAsia"/>
          <w:sz w:val="18"/>
          <w:szCs w:val="18"/>
        </w:rPr>
        <w:t>内容比例</w:t>
      </w:r>
    </w:p>
    <w:p>
      <w:pPr>
        <w:pStyle w:val="14"/>
        <w:ind w:left="0" w:leftChars="0" w:firstLine="0"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>犯罪论</w:t>
      </w:r>
      <w:r>
        <w:rPr>
          <w:sz w:val="18"/>
          <w:szCs w:val="18"/>
        </w:rPr>
        <w:t xml:space="preserve">  </w:t>
      </w:r>
      <w:r>
        <w:rPr>
          <w:rFonts w:hint="eastAsia"/>
          <w:sz w:val="18"/>
          <w:szCs w:val="18"/>
        </w:rPr>
        <w:t xml:space="preserve">        约6</w:t>
      </w:r>
      <w:r>
        <w:rPr>
          <w:sz w:val="18"/>
          <w:szCs w:val="18"/>
        </w:rPr>
        <w:t xml:space="preserve">0% </w:t>
      </w:r>
    </w:p>
    <w:p>
      <w:pPr>
        <w:pStyle w:val="14"/>
        <w:ind w:left="0" w:leftChars="0" w:firstLine="0"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>刑罚论</w:t>
      </w:r>
      <w:r>
        <w:rPr>
          <w:sz w:val="18"/>
          <w:szCs w:val="18"/>
        </w:rPr>
        <w:t xml:space="preserve">          </w:t>
      </w:r>
      <w:r>
        <w:rPr>
          <w:rFonts w:hint="eastAsia"/>
          <w:sz w:val="18"/>
          <w:szCs w:val="18"/>
        </w:rPr>
        <w:t>约20</w:t>
      </w:r>
      <w:r>
        <w:rPr>
          <w:sz w:val="18"/>
          <w:szCs w:val="18"/>
        </w:rPr>
        <w:t>%</w:t>
      </w:r>
    </w:p>
    <w:p>
      <w:pPr>
        <w:pStyle w:val="14"/>
        <w:ind w:left="0" w:leftChars="0" w:firstLine="0"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>分则重点罪名</w:t>
      </w:r>
      <w:r>
        <w:rPr>
          <w:sz w:val="18"/>
          <w:szCs w:val="18"/>
        </w:rPr>
        <w:t xml:space="preserve">    </w:t>
      </w:r>
      <w:r>
        <w:rPr>
          <w:rFonts w:hint="eastAsia"/>
          <w:sz w:val="18"/>
          <w:szCs w:val="18"/>
        </w:rPr>
        <w:t>约20</w:t>
      </w:r>
      <w:r>
        <w:rPr>
          <w:sz w:val="18"/>
          <w:szCs w:val="18"/>
        </w:rPr>
        <w:t>%</w:t>
      </w:r>
    </w:p>
    <w:p>
      <w:pPr>
        <w:pStyle w:val="14"/>
        <w:ind w:left="0" w:leftChars="0" w:firstLine="0" w:firstLineChars="0"/>
        <w:rPr>
          <w:rFonts w:ascii="宋体" w:cs="宋体"/>
          <w:kern w:val="0"/>
          <w:sz w:val="18"/>
          <w:szCs w:val="18"/>
        </w:rPr>
      </w:pPr>
      <w:r>
        <w:rPr>
          <w:rFonts w:hint="eastAsia" w:ascii="宋体" w:cs="宋体"/>
          <w:kern w:val="0"/>
          <w:sz w:val="18"/>
          <w:szCs w:val="18"/>
          <w:lang w:eastAsia="zh-CN"/>
        </w:rPr>
        <w:t>（二）</w:t>
      </w:r>
      <w:r>
        <w:rPr>
          <w:rFonts w:hint="eastAsia" w:ascii="宋体" w:cs="宋体"/>
          <w:kern w:val="0"/>
          <w:sz w:val="18"/>
          <w:szCs w:val="18"/>
        </w:rPr>
        <w:t>题型比例：（考试时间：</w:t>
      </w:r>
      <w:r>
        <w:rPr>
          <w:rFonts w:ascii="宋体" w:cs="宋体"/>
          <w:kern w:val="0"/>
          <w:sz w:val="18"/>
          <w:szCs w:val="18"/>
        </w:rPr>
        <w:t>2</w:t>
      </w:r>
      <w:r>
        <w:rPr>
          <w:rFonts w:hint="eastAsia" w:ascii="宋体" w:cs="宋体"/>
          <w:kern w:val="0"/>
          <w:sz w:val="18"/>
          <w:szCs w:val="18"/>
        </w:rPr>
        <w:t>小时）</w:t>
      </w:r>
    </w:p>
    <w:p>
      <w:pPr>
        <w:rPr>
          <w:rFonts w:ascii="宋体" w:cs="宋体"/>
          <w:kern w:val="0"/>
          <w:sz w:val="18"/>
          <w:szCs w:val="18"/>
        </w:rPr>
      </w:pPr>
      <w:r>
        <w:rPr>
          <w:rFonts w:hint="eastAsia" w:ascii="宋体" w:cs="宋体"/>
          <w:kern w:val="0"/>
          <w:sz w:val="18"/>
          <w:szCs w:val="18"/>
        </w:rPr>
        <w:t>简答题</w:t>
      </w:r>
      <w:r>
        <w:rPr>
          <w:rFonts w:ascii="宋体" w:cs="宋体"/>
          <w:kern w:val="0"/>
          <w:sz w:val="18"/>
          <w:szCs w:val="18"/>
        </w:rPr>
        <w:t xml:space="preserve">        </w:t>
      </w:r>
      <w:r>
        <w:rPr>
          <w:rFonts w:hint="eastAsia" w:ascii="宋体" w:cs="宋体"/>
          <w:kern w:val="0"/>
          <w:sz w:val="18"/>
          <w:szCs w:val="18"/>
        </w:rPr>
        <w:t>约</w:t>
      </w:r>
      <w:r>
        <w:rPr>
          <w:rFonts w:ascii="宋体" w:cs="宋体"/>
          <w:kern w:val="0"/>
          <w:sz w:val="18"/>
          <w:szCs w:val="18"/>
        </w:rPr>
        <w:t>30%</w:t>
      </w:r>
    </w:p>
    <w:p>
      <w:pPr>
        <w:rPr>
          <w:rFonts w:ascii="宋体" w:cs="宋体"/>
          <w:kern w:val="0"/>
          <w:sz w:val="18"/>
          <w:szCs w:val="18"/>
        </w:rPr>
      </w:pPr>
      <w:r>
        <w:rPr>
          <w:rFonts w:hint="eastAsia" w:ascii="宋体" w:cs="宋体"/>
          <w:kern w:val="0"/>
          <w:sz w:val="18"/>
          <w:szCs w:val="18"/>
        </w:rPr>
        <w:t>论述题</w:t>
      </w:r>
      <w:r>
        <w:rPr>
          <w:rFonts w:ascii="宋体" w:cs="宋体"/>
          <w:kern w:val="0"/>
          <w:sz w:val="18"/>
          <w:szCs w:val="18"/>
        </w:rPr>
        <w:t xml:space="preserve">        </w:t>
      </w:r>
      <w:r>
        <w:rPr>
          <w:rFonts w:hint="eastAsia" w:ascii="宋体" w:cs="宋体"/>
          <w:kern w:val="0"/>
          <w:sz w:val="18"/>
          <w:szCs w:val="18"/>
        </w:rPr>
        <w:t>约</w:t>
      </w:r>
      <w:r>
        <w:rPr>
          <w:rFonts w:ascii="宋体" w:cs="宋体"/>
          <w:kern w:val="0"/>
          <w:sz w:val="18"/>
          <w:szCs w:val="18"/>
        </w:rPr>
        <w:t>40</w:t>
      </w:r>
      <w:r>
        <w:rPr>
          <w:sz w:val="18"/>
          <w:szCs w:val="18"/>
        </w:rPr>
        <w:t>%</w:t>
      </w:r>
    </w:p>
    <w:p>
      <w:pPr>
        <w:numPr>
          <w:ilvl w:val="0"/>
          <w:numId w:val="0"/>
        </w:numPr>
        <w:rPr>
          <w:rFonts w:hint="eastAsia"/>
          <w:sz w:val="18"/>
          <w:szCs w:val="18"/>
          <w:lang w:eastAsia="zh-CN"/>
        </w:rPr>
      </w:pPr>
      <w:r>
        <w:rPr>
          <w:rFonts w:hint="eastAsia" w:ascii="宋体" w:cs="宋体"/>
          <w:kern w:val="0"/>
          <w:sz w:val="18"/>
          <w:szCs w:val="18"/>
        </w:rPr>
        <w:t>案例分析题</w:t>
      </w:r>
      <w:r>
        <w:rPr>
          <w:rFonts w:ascii="宋体" w:cs="宋体"/>
          <w:kern w:val="0"/>
          <w:sz w:val="18"/>
          <w:szCs w:val="18"/>
        </w:rPr>
        <w:t xml:space="preserve">    </w:t>
      </w:r>
      <w:r>
        <w:rPr>
          <w:rFonts w:hint="eastAsia" w:ascii="宋体" w:cs="宋体"/>
          <w:kern w:val="0"/>
          <w:sz w:val="18"/>
          <w:szCs w:val="18"/>
        </w:rPr>
        <w:t>约</w:t>
      </w:r>
      <w:r>
        <w:rPr>
          <w:rFonts w:ascii="宋体" w:cs="宋体"/>
          <w:kern w:val="0"/>
          <w:sz w:val="18"/>
          <w:szCs w:val="18"/>
        </w:rPr>
        <w:t>30</w:t>
      </w:r>
      <w:r>
        <w:rPr>
          <w:sz w:val="18"/>
          <w:szCs w:val="18"/>
        </w:rPr>
        <w:t>%</w:t>
      </w:r>
    </w:p>
    <w:p>
      <w:pPr>
        <w:pStyle w:val="3"/>
        <w:spacing w:line="240" w:lineRule="auto"/>
        <w:rPr>
          <w:rFonts w:hint="eastAsia"/>
          <w:lang w:eastAsia="zh-CN"/>
        </w:rPr>
      </w:pPr>
      <w:r>
        <w:rPr>
          <w:rFonts w:hint="eastAsia"/>
          <w:lang w:eastAsia="zh-CN"/>
        </w:rPr>
        <w:t>三、</w:t>
      </w:r>
      <w:r>
        <w:rPr>
          <w:rFonts w:hint="eastAsia"/>
        </w:rPr>
        <w:t>考试</w:t>
      </w:r>
      <w:r>
        <w:rPr>
          <w:rFonts w:hint="eastAsia"/>
          <w:lang w:eastAsia="zh-CN"/>
        </w:rPr>
        <w:t>的知识范围</w:t>
      </w:r>
    </w:p>
    <w:p>
      <w:pPr>
        <w:numPr>
          <w:ilvl w:val="0"/>
          <w:numId w:val="1"/>
        </w:numPr>
        <w:rPr>
          <w:rFonts w:hint="eastAsia"/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刑法基本原则与刑法效力</w:t>
      </w:r>
    </w:p>
    <w:p>
      <w:pPr>
        <w:pStyle w:val="10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考试内容</w:t>
      </w:r>
      <w:r>
        <w:rPr>
          <w:rFonts w:hAnsi="宋体"/>
          <w:sz w:val="18"/>
          <w:szCs w:val="18"/>
        </w:rPr>
        <w:t xml:space="preserve">     </w:t>
      </w:r>
    </w:p>
    <w:p>
      <w:pPr>
        <w:pStyle w:val="10"/>
        <w:tabs>
          <w:tab w:val="left" w:pos="434"/>
        </w:tabs>
        <w:rPr>
          <w:rFonts w:hAnsi="宋体"/>
          <w:sz w:val="18"/>
          <w:szCs w:val="18"/>
        </w:rPr>
      </w:pPr>
      <w:r>
        <w:rPr>
          <w:rFonts w:hint="eastAsia" w:hAnsi="宋体" w:cs="宋体"/>
          <w:kern w:val="0"/>
          <w:sz w:val="18"/>
          <w:szCs w:val="18"/>
        </w:rPr>
        <w:t>刑法概念与特征；刑法的基本原则；刑法效力范围。</w:t>
      </w:r>
    </w:p>
    <w:p>
      <w:pPr>
        <w:rPr>
          <w:rFonts w:hint="eastAsia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考试要求</w:t>
      </w:r>
      <w:r>
        <w:rPr>
          <w:rFonts w:hint="eastAsia"/>
          <w:sz w:val="18"/>
          <w:szCs w:val="18"/>
        </w:rPr>
        <w:t xml:space="preserve">    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1. 了解刑法的概念，性质，体系与解释。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2. 掌握罪刑法定原则、适用刑法人人平等原则、罪责刑相适应原则。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3. 理解我国刑法的属地管辖权、属人管辖权、保护管辖权、普遍管辖权；理解刑法从旧兼从轻原则。</w:t>
      </w:r>
    </w:p>
    <w:p>
      <w:pPr>
        <w:rPr>
          <w:rFonts w:hint="eastAsia"/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（二）犯罪构成</w:t>
      </w:r>
    </w:p>
    <w:p>
      <w:pPr>
        <w:rPr>
          <w:rFonts w:asci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考试内容</w:t>
      </w:r>
    </w:p>
    <w:p>
      <w:pPr>
        <w:rPr>
          <w:rFonts w:asci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犯罪客体；犯罪客观方面；犯罪主体；犯罪主观方面。</w:t>
      </w:r>
    </w:p>
    <w:p>
      <w:pPr>
        <w:pStyle w:val="10"/>
        <w:rPr>
          <w:rFonts w:hint="eastAsia"/>
          <w:sz w:val="18"/>
          <w:szCs w:val="18"/>
        </w:rPr>
      </w:pPr>
      <w:r>
        <w:rPr>
          <w:rFonts w:hint="eastAsia" w:hAnsi="宋体"/>
          <w:sz w:val="18"/>
          <w:szCs w:val="18"/>
        </w:rPr>
        <w:t>考试要求</w:t>
      </w:r>
      <w:r>
        <w:rPr>
          <w:rFonts w:hint="eastAsia"/>
          <w:sz w:val="18"/>
          <w:szCs w:val="18"/>
        </w:rPr>
        <w:t xml:space="preserve">  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1. 理解犯罪与犯罪构成的基本概念，理解犯罪构成要件。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2. 理解犯罪客体概念，及其与犯罪对象的区别。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3. 掌握危害行为的特征，作为与不作为的基本特征，不作为的义务来源；了解危害结果、时间、地点等构成要件；理解刑法因果关系的认定。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4. 掌握影响刑事责任能力的因素，未成年人犯罪案件的处理原则，老年人犯罪的刑事处遇；理解特殊主体；掌握单位犯罪的认定与处罚原则。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5. 掌握直接故意、间接故意、过于自信过失、疏忽大意过失、意外事件、不可抗力事件的基本含义。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6. 理解直接故意与间接故意的区别；间接故意与过于自信的区别 ；过于自信与疏忽大意的区分；意外事件与疏忽大意的区别。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7. 掌握法律认识错误与事实认识错误的认定。</w:t>
      </w:r>
    </w:p>
    <w:p>
      <w:pPr>
        <w:rPr>
          <w:rFonts w:hint="eastAsia"/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 xml:space="preserve">（三）正当行为 </w:t>
      </w:r>
    </w:p>
    <w:p>
      <w:pPr>
        <w:rPr>
          <w:rFonts w:asci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考试内容</w:t>
      </w:r>
    </w:p>
    <w:p>
      <w:pPr>
        <w:rPr>
          <w:rFonts w:asci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正当防卫；紧急避险。</w:t>
      </w:r>
    </w:p>
    <w:p>
      <w:pPr>
        <w:pStyle w:val="10"/>
        <w:rPr>
          <w:rFonts w:hint="eastAsia"/>
          <w:sz w:val="18"/>
          <w:szCs w:val="18"/>
        </w:rPr>
      </w:pPr>
      <w:r>
        <w:rPr>
          <w:rFonts w:hint="eastAsia" w:hAnsi="宋体"/>
          <w:sz w:val="18"/>
          <w:szCs w:val="18"/>
        </w:rPr>
        <w:t>考试要求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1. 掌握正当防卫的概念。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2. 掌握正当防卫的构成条件。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3. 掌握紧急避险的概念。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4. 掌握紧急避险的构成条件。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5. 理解正当防卫与紧急避险的区别。</w:t>
      </w:r>
    </w:p>
    <w:p>
      <w:pPr>
        <w:rPr>
          <w:rFonts w:hint="eastAsia"/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 xml:space="preserve">（四）故意犯罪的停止形态 </w:t>
      </w:r>
    </w:p>
    <w:p>
      <w:pPr>
        <w:rPr>
          <w:rFonts w:asci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考试内容</w:t>
      </w:r>
    </w:p>
    <w:p>
      <w:pPr>
        <w:rPr>
          <w:rFonts w:asci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犯罪既遂；犯罪预备；犯罪未遂；犯罪中止。</w:t>
      </w:r>
    </w:p>
    <w:p>
      <w:pPr>
        <w:pStyle w:val="10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考试要求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1. 理解犯罪既遂的分类。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2. 掌握犯罪预备的概念与特征。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3. 掌握犯罪未遂的概念与特征。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4. 掌握犯罪中止的概念与特征。</w:t>
      </w:r>
    </w:p>
    <w:p>
      <w:pPr>
        <w:rPr>
          <w:rFonts w:hint="eastAsia"/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（五）共同犯罪</w:t>
      </w:r>
    </w:p>
    <w:p>
      <w:pPr>
        <w:rPr>
          <w:rFonts w:asci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考试内容</w:t>
      </w:r>
    </w:p>
    <w:p>
      <w:pPr>
        <w:rPr>
          <w:rFonts w:asci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共同犯罪的概念、成立要件、责任原则与认定、</w:t>
      </w:r>
    </w:p>
    <w:p>
      <w:pPr>
        <w:pStyle w:val="10"/>
        <w:rPr>
          <w:rFonts w:hint="eastAsia"/>
          <w:sz w:val="18"/>
          <w:szCs w:val="18"/>
        </w:rPr>
      </w:pPr>
      <w:r>
        <w:rPr>
          <w:rFonts w:hint="eastAsia" w:hAnsi="宋体"/>
          <w:sz w:val="18"/>
          <w:szCs w:val="18"/>
        </w:rPr>
        <w:t>考试要求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1. 掌握共同犯罪的概念与成立要件。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2. 掌握主犯、从犯、胁从犯、教唆犯的刑事责任。</w:t>
      </w:r>
    </w:p>
    <w:p>
      <w:pPr>
        <w:rPr>
          <w:rFonts w:hint="eastAsia"/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（六）罪数形态</w:t>
      </w:r>
    </w:p>
    <w:p>
      <w:pPr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考试内容</w:t>
      </w:r>
    </w:p>
    <w:p>
      <w:pPr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实质的一罪；法定的一罪；裁判的一罪。</w:t>
      </w:r>
    </w:p>
    <w:p>
      <w:pPr>
        <w:rPr>
          <w:rFonts w:hint="eastAsia" w:eastAsia="宋体"/>
          <w:sz w:val="18"/>
          <w:szCs w:val="18"/>
          <w:lang w:eastAsia="zh-CN"/>
        </w:rPr>
      </w:pPr>
      <w:r>
        <w:rPr>
          <w:rFonts w:hint="eastAsia" w:ascii="宋体" w:hAnsi="宋体"/>
          <w:sz w:val="18"/>
          <w:szCs w:val="18"/>
        </w:rPr>
        <w:t>考试要求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1. 掌握想象竞合犯、结果加重犯、继续犯。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2. 理解连续犯、牵连犯、吸收犯的构成要件。</w:t>
      </w:r>
    </w:p>
    <w:p>
      <w:pPr>
        <w:rPr>
          <w:rFonts w:hint="eastAsia"/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（七）刑罚论</w:t>
      </w:r>
    </w:p>
    <w:p>
      <w:pPr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考试内容</w:t>
      </w:r>
    </w:p>
    <w:p>
      <w:pPr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刑罚的体系和种类；刑罚裁量制度；刑罚执行制度；刑罚消灭。</w:t>
      </w:r>
    </w:p>
    <w:p>
      <w:pPr>
        <w:rPr>
          <w:rFonts w:hint="eastAsia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考试要求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1. 掌握各主刑与附加刑的概念与特征；死刑的限制条件；了解非刑罚处理方法。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2. 掌握累犯的概念与构成条件；自首的概念与构成条件；掌握立功的概念；理解数罪并罚的适用；掌握缓刑的概念与构成条件。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3. 掌握减刑与假释的概念。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4. 掌握时效制度的具体规定。</w:t>
      </w:r>
    </w:p>
    <w:p>
      <w:pPr>
        <w:rPr>
          <w:rFonts w:hint="eastAsia"/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（</w:t>
      </w:r>
      <w:r>
        <w:rPr>
          <w:rFonts w:hint="eastAsia"/>
          <w:b/>
          <w:bCs/>
          <w:sz w:val="18"/>
          <w:szCs w:val="18"/>
          <w:lang w:eastAsia="zh-CN"/>
        </w:rPr>
        <w:t>八</w:t>
      </w:r>
      <w:r>
        <w:rPr>
          <w:rFonts w:hint="eastAsia"/>
          <w:b/>
          <w:bCs/>
          <w:sz w:val="18"/>
          <w:szCs w:val="18"/>
        </w:rPr>
        <w:t>）具体罪名</w:t>
      </w:r>
    </w:p>
    <w:p>
      <w:pPr>
        <w:rPr>
          <w:rFonts w:hint="eastAsia" w:ascii="宋体"/>
          <w:sz w:val="18"/>
          <w:szCs w:val="18"/>
        </w:rPr>
      </w:pPr>
      <w:r>
        <w:rPr>
          <w:rFonts w:hint="eastAsia" w:ascii="宋体"/>
          <w:sz w:val="18"/>
          <w:szCs w:val="18"/>
        </w:rPr>
        <w:t>考试内容</w:t>
      </w:r>
    </w:p>
    <w:p>
      <w:pPr>
        <w:rPr>
          <w:rFonts w:hint="eastAsia" w:ascii="宋体"/>
          <w:sz w:val="18"/>
          <w:szCs w:val="18"/>
        </w:rPr>
      </w:pPr>
      <w:r>
        <w:rPr>
          <w:rFonts w:hint="eastAsia" w:ascii="宋体"/>
          <w:sz w:val="18"/>
          <w:szCs w:val="18"/>
        </w:rPr>
        <w:t>侵犯财产罪；侵犯人身民主权利罪；贪污贿赂犯罪罪等。</w:t>
      </w:r>
    </w:p>
    <w:p>
      <w:pPr>
        <w:rPr>
          <w:rFonts w:hint="eastAsia"/>
          <w:sz w:val="18"/>
          <w:szCs w:val="18"/>
        </w:rPr>
      </w:pPr>
      <w:r>
        <w:rPr>
          <w:rFonts w:hint="eastAsia" w:ascii="宋体"/>
          <w:sz w:val="18"/>
          <w:szCs w:val="18"/>
        </w:rPr>
        <w:t>考试要求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1. 掌握抢劫罪构成要件与加重情形；转化抢劫罪的构成要件；抢夺罪、盗窃罪、侵占罪、诈骗罪、敲诈勒索罪、故意毁坏财物罪的构成要件与认定。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2. 掌握故意杀人罪、故意伤害罪、强奸罪、非法拘禁罪、绑架罪、拐卖妇女儿童罪的构成要件与认定。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3. 掌握贪污罪、受贿罪、挪用公款罪的构成要件与认定。</w:t>
      </w:r>
    </w:p>
    <w:p>
      <w:pPr>
        <w:pStyle w:val="10"/>
        <w:jc w:val="center"/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pStyle w:val="2"/>
        <w:bidi w:val="0"/>
        <w:rPr>
          <w:rFonts w:hint="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民法</w:t>
      </w:r>
    </w:p>
    <w:p>
      <w:pPr>
        <w:jc w:val="center"/>
        <w:rPr>
          <w:rFonts w:hint="eastAsia"/>
          <w:b/>
          <w:bCs/>
          <w:sz w:val="21"/>
          <w:szCs w:val="21"/>
          <w:lang w:eastAsia="zh-CN"/>
        </w:rPr>
      </w:pPr>
      <w:r>
        <w:rPr>
          <w:rFonts w:hint="eastAsia"/>
          <w:b/>
          <w:bCs/>
          <w:sz w:val="21"/>
          <w:szCs w:val="21"/>
          <w:lang w:eastAsia="zh-CN"/>
        </w:rPr>
        <w:t>适用：</w:t>
      </w:r>
      <w:r>
        <w:rPr>
          <w:rFonts w:hint="eastAsia"/>
          <w:b/>
          <w:bCs/>
          <w:sz w:val="20"/>
          <w:szCs w:val="20"/>
          <w:lang w:eastAsia="zh-CN"/>
        </w:rPr>
        <w:t>法律硕士（法学）</w:t>
      </w:r>
    </w:p>
    <w:p>
      <w:pPr>
        <w:ind w:left="540"/>
        <w:rPr>
          <w:rFonts w:hint="eastAsia" w:ascii="宋体" w:hAnsi="宋体"/>
          <w:sz w:val="18"/>
          <w:szCs w:val="18"/>
          <w:lang w:val="en-US" w:eastAsia="zh-CN"/>
        </w:rPr>
      </w:pPr>
    </w:p>
    <w:p>
      <w:pPr>
        <w:pStyle w:val="3"/>
      </w:pPr>
      <w:r>
        <w:rPr>
          <w:rFonts w:hint="eastAsia"/>
        </w:rPr>
        <w:t>参考书目</w:t>
      </w:r>
      <w:r>
        <w:rPr>
          <w:rFonts w:hint="eastAsia"/>
          <w:lang w:eastAsia="zh-CN"/>
        </w:rPr>
        <w:t>：</w:t>
      </w:r>
    </w:p>
    <w:p>
      <w:pPr>
        <w:widowControl w:val="0"/>
        <w:wordWrap/>
        <w:adjustRightInd/>
        <w:snapToGrid/>
        <w:spacing w:before="0" w:after="0" w:line="240" w:lineRule="auto"/>
        <w:ind w:left="0" w:leftChars="0" w:right="0" w:firstLine="360" w:firstLineChars="200"/>
        <w:jc w:val="both"/>
        <w:textAlignment w:val="auto"/>
        <w:outlineLvl w:val="9"/>
        <w:rPr>
          <w:rFonts w:hint="eastAsia"/>
          <w:b/>
          <w:bCs/>
          <w:sz w:val="21"/>
          <w:szCs w:val="21"/>
          <w:lang w:eastAsia="zh-CN"/>
        </w:rPr>
      </w:pPr>
      <w:r>
        <w:rPr>
          <w:rFonts w:hint="eastAsia"/>
          <w:sz w:val="18"/>
          <w:szCs w:val="18"/>
        </w:rPr>
        <w:t>《</w:t>
      </w:r>
      <w:r>
        <w:rPr>
          <w:rFonts w:hint="eastAsia"/>
          <w:sz w:val="18"/>
          <w:szCs w:val="18"/>
          <w:lang w:eastAsia="zh-CN"/>
        </w:rPr>
        <w:t>民法</w:t>
      </w:r>
      <w:r>
        <w:rPr>
          <w:rFonts w:hint="eastAsia"/>
          <w:sz w:val="18"/>
          <w:szCs w:val="18"/>
        </w:rPr>
        <w:t>》（第</w:t>
      </w:r>
      <w:r>
        <w:rPr>
          <w:rFonts w:hint="eastAsia"/>
          <w:sz w:val="18"/>
          <w:szCs w:val="18"/>
          <w:lang w:val="en-US" w:eastAsia="zh-CN"/>
        </w:rPr>
        <w:t>7</w:t>
      </w:r>
      <w:r>
        <w:rPr>
          <w:rFonts w:hint="eastAsia"/>
          <w:sz w:val="18"/>
          <w:szCs w:val="18"/>
        </w:rPr>
        <w:t>版），</w:t>
      </w:r>
      <w:r>
        <w:rPr>
          <w:rFonts w:hint="eastAsia"/>
          <w:sz w:val="18"/>
          <w:szCs w:val="18"/>
          <w:lang w:eastAsia="zh-CN"/>
        </w:rPr>
        <w:t>魏振瀛</w:t>
      </w:r>
      <w:r>
        <w:rPr>
          <w:rFonts w:hint="eastAsia"/>
          <w:sz w:val="18"/>
          <w:szCs w:val="18"/>
        </w:rPr>
        <w:t>主编，</w:t>
      </w:r>
      <w:r>
        <w:rPr>
          <w:rFonts w:hint="eastAsia"/>
          <w:sz w:val="18"/>
          <w:szCs w:val="18"/>
          <w:lang w:eastAsia="zh-CN"/>
        </w:rPr>
        <w:t>北京大学</w:t>
      </w:r>
      <w:r>
        <w:rPr>
          <w:rFonts w:hint="eastAsia"/>
          <w:sz w:val="18"/>
          <w:szCs w:val="18"/>
        </w:rPr>
        <w:t>出版社</w:t>
      </w:r>
      <w:r>
        <w:rPr>
          <w:rFonts w:hint="eastAsia"/>
          <w:sz w:val="18"/>
          <w:szCs w:val="18"/>
          <w:lang w:eastAsia="zh-CN"/>
        </w:rPr>
        <w:t>、高等教育出版社</w:t>
      </w:r>
      <w:r>
        <w:rPr>
          <w:rFonts w:hint="eastAsia"/>
          <w:sz w:val="18"/>
          <w:szCs w:val="18"/>
        </w:rPr>
        <w:t>，201</w:t>
      </w:r>
      <w:r>
        <w:rPr>
          <w:rFonts w:hint="eastAsia"/>
          <w:sz w:val="18"/>
          <w:szCs w:val="18"/>
          <w:lang w:val="en-US" w:eastAsia="zh-CN"/>
        </w:rPr>
        <w:t>8</w:t>
      </w:r>
      <w:r>
        <w:rPr>
          <w:rFonts w:hint="eastAsia"/>
          <w:sz w:val="18"/>
          <w:szCs w:val="18"/>
        </w:rPr>
        <w:t>年1月。</w:t>
      </w:r>
    </w:p>
    <w:p>
      <w:pPr>
        <w:pStyle w:val="3"/>
      </w:pPr>
      <w:r>
        <w:rPr>
          <w:rFonts w:hint="eastAsia"/>
        </w:rPr>
        <w:t>一、考试目的与要求</w:t>
      </w:r>
    </w:p>
    <w:p>
      <w:pPr>
        <w:pStyle w:val="14"/>
        <w:rPr>
          <w:sz w:val="18"/>
          <w:szCs w:val="18"/>
        </w:rPr>
      </w:pPr>
      <w:r>
        <w:rPr>
          <w:rFonts w:hint="eastAsia"/>
          <w:sz w:val="18"/>
          <w:szCs w:val="18"/>
          <w:lang w:eastAsia="zh-CN"/>
        </w:rPr>
        <w:t>考核学生</w:t>
      </w:r>
      <w:r>
        <w:rPr>
          <w:rFonts w:hint="eastAsia"/>
          <w:sz w:val="18"/>
          <w:szCs w:val="18"/>
        </w:rPr>
        <w:t>掌握</w:t>
      </w:r>
      <w:r>
        <w:rPr>
          <w:rFonts w:hint="eastAsia"/>
          <w:sz w:val="18"/>
          <w:szCs w:val="18"/>
          <w:lang w:eastAsia="zh-CN"/>
        </w:rPr>
        <w:t>民法</w:t>
      </w:r>
      <w:r>
        <w:rPr>
          <w:rFonts w:hint="eastAsia"/>
          <w:sz w:val="18"/>
          <w:szCs w:val="18"/>
        </w:rPr>
        <w:t>的基本理论的情况，以及对实际案例的分析和处理能力。</w:t>
      </w:r>
      <w:r>
        <w:rPr>
          <w:rFonts w:hint="eastAsia"/>
          <w:sz w:val="18"/>
          <w:szCs w:val="18"/>
          <w:lang w:eastAsia="zh-CN"/>
        </w:rPr>
        <w:t>学</w:t>
      </w:r>
      <w:r>
        <w:rPr>
          <w:rFonts w:hint="eastAsia"/>
          <w:sz w:val="18"/>
          <w:szCs w:val="18"/>
        </w:rPr>
        <w:t>生应掌握</w:t>
      </w:r>
      <w:r>
        <w:rPr>
          <w:rFonts w:hint="eastAsia"/>
          <w:sz w:val="18"/>
          <w:szCs w:val="18"/>
          <w:lang w:eastAsia="zh-CN"/>
        </w:rPr>
        <w:t>民法总论、物权、债权</w:t>
      </w:r>
      <w:r>
        <w:rPr>
          <w:rFonts w:hint="eastAsia"/>
          <w:sz w:val="18"/>
          <w:szCs w:val="18"/>
        </w:rPr>
        <w:t>的基础知识和法律规定，具备运用所学知识分析、解决现实生活</w:t>
      </w:r>
      <w:r>
        <w:rPr>
          <w:rFonts w:hint="eastAsia"/>
          <w:sz w:val="18"/>
          <w:szCs w:val="18"/>
          <w:lang w:eastAsia="zh-CN"/>
        </w:rPr>
        <w:t>相关法律</w:t>
      </w:r>
      <w:r>
        <w:rPr>
          <w:rFonts w:hint="eastAsia"/>
          <w:sz w:val="18"/>
          <w:szCs w:val="18"/>
        </w:rPr>
        <w:t>问题的能力。</w:t>
      </w:r>
    </w:p>
    <w:p>
      <w:pPr>
        <w:pStyle w:val="3"/>
      </w:pPr>
      <w:r>
        <w:rPr>
          <w:rFonts w:hint="eastAsia"/>
        </w:rPr>
        <w:t>二、试卷结构与分值（满分</w:t>
      </w:r>
      <w:r>
        <w:t>100</w:t>
      </w:r>
      <w:r>
        <w:rPr>
          <w:rFonts w:hint="eastAsia"/>
        </w:rPr>
        <w:t>分）</w:t>
      </w:r>
    </w:p>
    <w:p>
      <w:pPr>
        <w:pStyle w:val="14"/>
        <w:ind w:left="420" w:firstLine="0" w:firstLineChars="0"/>
        <w:rPr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</w:rPr>
        <w:t>内容比例：</w:t>
      </w:r>
    </w:p>
    <w:p>
      <w:pPr>
        <w:pStyle w:val="14"/>
        <w:ind w:left="420" w:firstLine="0" w:firstLineChars="0"/>
        <w:rPr>
          <w:sz w:val="18"/>
          <w:szCs w:val="18"/>
        </w:rPr>
      </w:pPr>
      <w:r>
        <w:rPr>
          <w:rFonts w:hint="eastAsia"/>
          <w:sz w:val="18"/>
          <w:szCs w:val="18"/>
          <w:lang w:eastAsia="zh-CN"/>
        </w:rPr>
        <w:t>民法总论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  <w:lang w:val="en-US" w:eastAsia="zh-CN"/>
        </w:rPr>
        <w:t xml:space="preserve">        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</w:rPr>
        <w:t>约</w:t>
      </w:r>
      <w:r>
        <w:rPr>
          <w:rFonts w:hint="eastAsia"/>
          <w:sz w:val="18"/>
          <w:szCs w:val="18"/>
          <w:lang w:val="en-US" w:eastAsia="zh-CN"/>
        </w:rPr>
        <w:t>4</w:t>
      </w:r>
      <w:r>
        <w:rPr>
          <w:sz w:val="18"/>
          <w:szCs w:val="18"/>
        </w:rPr>
        <w:t xml:space="preserve">0% </w:t>
      </w:r>
    </w:p>
    <w:p>
      <w:pPr>
        <w:pStyle w:val="14"/>
        <w:ind w:left="420" w:firstLine="0" w:firstLineChars="0"/>
        <w:rPr>
          <w:sz w:val="18"/>
          <w:szCs w:val="18"/>
        </w:rPr>
      </w:pPr>
      <w:r>
        <w:rPr>
          <w:rFonts w:hint="eastAsia"/>
          <w:sz w:val="18"/>
          <w:szCs w:val="18"/>
          <w:lang w:eastAsia="zh-CN"/>
        </w:rPr>
        <w:t>物权</w:t>
      </w:r>
      <w:r>
        <w:rPr>
          <w:sz w:val="18"/>
          <w:szCs w:val="18"/>
        </w:rPr>
        <w:t xml:space="preserve">         </w:t>
      </w:r>
      <w:r>
        <w:rPr>
          <w:rFonts w:hint="eastAsia"/>
          <w:sz w:val="18"/>
          <w:szCs w:val="18"/>
          <w:lang w:val="en-US" w:eastAsia="zh-CN"/>
        </w:rPr>
        <w:t xml:space="preserve"> </w:t>
      </w:r>
      <w:r>
        <w:rPr>
          <w:sz w:val="18"/>
          <w:szCs w:val="18"/>
        </w:rPr>
        <w:t xml:space="preserve"> </w:t>
      </w:r>
      <w:r>
        <w:rPr>
          <w:rFonts w:hint="eastAsia"/>
          <w:sz w:val="18"/>
          <w:szCs w:val="18"/>
          <w:lang w:val="en-US" w:eastAsia="zh-CN"/>
        </w:rPr>
        <w:t xml:space="preserve">   </w:t>
      </w:r>
      <w:r>
        <w:rPr>
          <w:rFonts w:hint="eastAsia"/>
          <w:sz w:val="18"/>
          <w:szCs w:val="18"/>
        </w:rPr>
        <w:t>约</w:t>
      </w:r>
      <w:r>
        <w:rPr>
          <w:rFonts w:hint="eastAsia"/>
          <w:sz w:val="18"/>
          <w:szCs w:val="18"/>
          <w:lang w:val="en-US" w:eastAsia="zh-CN"/>
        </w:rPr>
        <w:t>30</w:t>
      </w:r>
      <w:r>
        <w:rPr>
          <w:sz w:val="18"/>
          <w:szCs w:val="18"/>
        </w:rPr>
        <w:t>%</w:t>
      </w:r>
    </w:p>
    <w:p>
      <w:pPr>
        <w:pStyle w:val="14"/>
        <w:ind w:left="420" w:firstLine="0" w:firstLineChars="0"/>
        <w:rPr>
          <w:sz w:val="18"/>
          <w:szCs w:val="18"/>
        </w:rPr>
      </w:pPr>
      <w:r>
        <w:rPr>
          <w:rFonts w:hint="eastAsia"/>
          <w:sz w:val="18"/>
          <w:szCs w:val="18"/>
          <w:lang w:eastAsia="zh-CN"/>
        </w:rPr>
        <w:t>债权</w:t>
      </w:r>
      <w:r>
        <w:rPr>
          <w:rFonts w:hint="eastAsia"/>
          <w:sz w:val="18"/>
          <w:szCs w:val="18"/>
          <w:lang w:val="en-US" w:eastAsia="zh-CN"/>
        </w:rPr>
        <w:t xml:space="preserve">              </w:t>
      </w:r>
      <w:r>
        <w:rPr>
          <w:rFonts w:hint="eastAsia"/>
          <w:sz w:val="18"/>
          <w:szCs w:val="18"/>
        </w:rPr>
        <w:t>约</w:t>
      </w:r>
      <w:r>
        <w:rPr>
          <w:rFonts w:hint="eastAsia"/>
          <w:sz w:val="18"/>
          <w:szCs w:val="18"/>
          <w:lang w:val="en-US" w:eastAsia="zh-CN"/>
        </w:rPr>
        <w:t>30</w:t>
      </w:r>
      <w:r>
        <w:rPr>
          <w:sz w:val="18"/>
          <w:szCs w:val="18"/>
        </w:rPr>
        <w:t>%</w:t>
      </w:r>
    </w:p>
    <w:p>
      <w:pPr>
        <w:autoSpaceDE w:val="0"/>
        <w:autoSpaceDN w:val="0"/>
        <w:adjustRightInd w:val="0"/>
        <w:jc w:val="left"/>
        <w:rPr>
          <w:rFonts w:ascii="宋体" w:cs="宋体"/>
          <w:kern w:val="0"/>
          <w:sz w:val="18"/>
          <w:szCs w:val="18"/>
        </w:rPr>
      </w:pPr>
      <w:r>
        <w:rPr>
          <w:rFonts w:ascii="宋体" w:cs="宋体"/>
          <w:kern w:val="0"/>
          <w:sz w:val="18"/>
          <w:szCs w:val="18"/>
        </w:rPr>
        <w:t xml:space="preserve">     </w:t>
      </w:r>
      <w:r>
        <w:rPr>
          <w:rFonts w:hint="eastAsia" w:ascii="宋体" w:cs="宋体"/>
          <w:b/>
          <w:bCs/>
          <w:kern w:val="0"/>
          <w:sz w:val="18"/>
          <w:szCs w:val="18"/>
        </w:rPr>
        <w:t>题型比例：</w:t>
      </w:r>
      <w:r>
        <w:rPr>
          <w:rFonts w:hint="eastAsia" w:ascii="宋体" w:cs="宋体"/>
          <w:kern w:val="0"/>
          <w:sz w:val="18"/>
          <w:szCs w:val="18"/>
        </w:rPr>
        <w:t>（考试时间：</w:t>
      </w:r>
      <w:r>
        <w:rPr>
          <w:rFonts w:ascii="宋体" w:cs="宋体"/>
          <w:kern w:val="0"/>
          <w:sz w:val="18"/>
          <w:szCs w:val="18"/>
        </w:rPr>
        <w:t>2</w:t>
      </w:r>
      <w:r>
        <w:rPr>
          <w:rFonts w:hint="eastAsia" w:ascii="宋体" w:cs="宋体"/>
          <w:kern w:val="0"/>
          <w:sz w:val="18"/>
          <w:szCs w:val="18"/>
        </w:rPr>
        <w:t>小时）</w:t>
      </w:r>
    </w:p>
    <w:p>
      <w:pPr>
        <w:rPr>
          <w:rFonts w:ascii="宋体" w:cs="宋体"/>
          <w:kern w:val="0"/>
          <w:sz w:val="18"/>
          <w:szCs w:val="18"/>
        </w:rPr>
      </w:pPr>
      <w:r>
        <w:rPr>
          <w:rFonts w:ascii="Times New Roman" w:hAnsi="Times New Roman"/>
          <w:kern w:val="0"/>
          <w:sz w:val="18"/>
          <w:szCs w:val="18"/>
        </w:rPr>
        <w:t xml:space="preserve">     1</w:t>
      </w:r>
      <w:r>
        <w:rPr>
          <w:rFonts w:hint="eastAsia" w:ascii="宋体" w:cs="宋体"/>
          <w:kern w:val="0"/>
          <w:sz w:val="18"/>
          <w:szCs w:val="18"/>
        </w:rPr>
        <w:t>．简答题</w:t>
      </w:r>
      <w:r>
        <w:rPr>
          <w:rFonts w:ascii="宋体" w:cs="宋体"/>
          <w:kern w:val="0"/>
          <w:sz w:val="18"/>
          <w:szCs w:val="18"/>
        </w:rPr>
        <w:t xml:space="preserve">        </w:t>
      </w:r>
      <w:r>
        <w:rPr>
          <w:rFonts w:hint="eastAsia" w:ascii="宋体" w:cs="宋体"/>
          <w:kern w:val="0"/>
          <w:sz w:val="18"/>
          <w:szCs w:val="18"/>
        </w:rPr>
        <w:t>约</w:t>
      </w:r>
      <w:r>
        <w:rPr>
          <w:rFonts w:ascii="宋体" w:cs="宋体"/>
          <w:kern w:val="0"/>
          <w:sz w:val="18"/>
          <w:szCs w:val="18"/>
        </w:rPr>
        <w:t>30%</w:t>
      </w:r>
    </w:p>
    <w:p>
      <w:pPr>
        <w:rPr>
          <w:rFonts w:ascii="宋体" w:cs="宋体"/>
          <w:kern w:val="0"/>
          <w:sz w:val="18"/>
          <w:szCs w:val="18"/>
        </w:rPr>
      </w:pPr>
      <w:r>
        <w:rPr>
          <w:rFonts w:ascii="宋体" w:cs="宋体"/>
          <w:kern w:val="0"/>
          <w:sz w:val="18"/>
          <w:szCs w:val="18"/>
        </w:rPr>
        <w:t xml:space="preserve">     2</w:t>
      </w:r>
      <w:r>
        <w:rPr>
          <w:rFonts w:hint="eastAsia" w:ascii="宋体" w:cs="宋体"/>
          <w:kern w:val="0"/>
          <w:sz w:val="18"/>
          <w:szCs w:val="18"/>
        </w:rPr>
        <w:t>．论述题</w:t>
      </w:r>
      <w:r>
        <w:rPr>
          <w:rFonts w:ascii="宋体" w:cs="宋体"/>
          <w:kern w:val="0"/>
          <w:sz w:val="18"/>
          <w:szCs w:val="18"/>
        </w:rPr>
        <w:t xml:space="preserve">        </w:t>
      </w:r>
      <w:r>
        <w:rPr>
          <w:rFonts w:hint="eastAsia" w:ascii="宋体" w:cs="宋体"/>
          <w:kern w:val="0"/>
          <w:sz w:val="18"/>
          <w:szCs w:val="18"/>
        </w:rPr>
        <w:t>约</w:t>
      </w:r>
      <w:r>
        <w:rPr>
          <w:rFonts w:ascii="宋体" w:cs="宋体"/>
          <w:kern w:val="0"/>
          <w:sz w:val="18"/>
          <w:szCs w:val="18"/>
        </w:rPr>
        <w:t>40</w:t>
      </w:r>
      <w:r>
        <w:rPr>
          <w:sz w:val="18"/>
          <w:szCs w:val="18"/>
        </w:rPr>
        <w:t>%</w:t>
      </w:r>
    </w:p>
    <w:p>
      <w:pPr>
        <w:rPr>
          <w:rFonts w:ascii="宋体" w:cs="宋体"/>
          <w:kern w:val="0"/>
          <w:sz w:val="18"/>
          <w:szCs w:val="18"/>
        </w:rPr>
      </w:pPr>
      <w:r>
        <w:rPr>
          <w:rFonts w:ascii="宋体" w:cs="宋体"/>
          <w:kern w:val="0"/>
          <w:sz w:val="18"/>
          <w:szCs w:val="18"/>
        </w:rPr>
        <w:t xml:space="preserve">     3</w:t>
      </w:r>
      <w:r>
        <w:rPr>
          <w:rFonts w:hint="eastAsia" w:ascii="宋体" w:cs="宋体"/>
          <w:kern w:val="0"/>
          <w:sz w:val="18"/>
          <w:szCs w:val="18"/>
        </w:rPr>
        <w:t>．案例分析题</w:t>
      </w:r>
      <w:r>
        <w:rPr>
          <w:rFonts w:ascii="宋体" w:cs="宋体"/>
          <w:kern w:val="0"/>
          <w:sz w:val="18"/>
          <w:szCs w:val="18"/>
        </w:rPr>
        <w:t xml:space="preserve">    </w:t>
      </w:r>
      <w:r>
        <w:rPr>
          <w:rFonts w:hint="eastAsia" w:ascii="宋体" w:cs="宋体"/>
          <w:kern w:val="0"/>
          <w:sz w:val="18"/>
          <w:szCs w:val="18"/>
        </w:rPr>
        <w:t>约</w:t>
      </w:r>
      <w:r>
        <w:rPr>
          <w:rFonts w:ascii="宋体" w:cs="宋体"/>
          <w:kern w:val="0"/>
          <w:sz w:val="18"/>
          <w:szCs w:val="18"/>
        </w:rPr>
        <w:t>30</w:t>
      </w:r>
      <w:r>
        <w:rPr>
          <w:sz w:val="18"/>
          <w:szCs w:val="18"/>
        </w:rPr>
        <w:t>%</w:t>
      </w:r>
    </w:p>
    <w:p>
      <w:pPr>
        <w:pStyle w:val="3"/>
        <w:rPr>
          <w:rFonts w:hint="eastAsia"/>
          <w:lang w:eastAsia="zh-CN"/>
        </w:rPr>
      </w:pPr>
      <w:r>
        <w:rPr>
          <w:rFonts w:hint="eastAsia"/>
        </w:rPr>
        <w:t>三、考试的</w:t>
      </w:r>
      <w:r>
        <w:rPr>
          <w:rFonts w:hint="eastAsia"/>
          <w:lang w:eastAsia="zh-CN"/>
        </w:rPr>
        <w:t>内容与要求</w:t>
      </w:r>
    </w:p>
    <w:p>
      <w:pPr>
        <w:ind w:firstLine="360"/>
        <w:rPr>
          <w:rFonts w:hint="eastAsia"/>
          <w:b/>
          <w:bCs/>
          <w:sz w:val="18"/>
          <w:szCs w:val="18"/>
          <w:lang w:val="en-US" w:eastAsia="zh-CN"/>
        </w:rPr>
      </w:pPr>
      <w:r>
        <w:rPr>
          <w:rFonts w:hint="eastAsia"/>
          <w:b/>
          <w:bCs/>
          <w:sz w:val="18"/>
          <w:szCs w:val="18"/>
          <w:lang w:val="en-US" w:eastAsia="zh-CN"/>
        </w:rPr>
        <w:t>（一）民法概述</w:t>
      </w:r>
    </w:p>
    <w:p>
      <w:pPr>
        <w:pStyle w:val="10"/>
        <w:ind w:firstLine="540" w:firstLineChars="300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考试内容</w:t>
      </w:r>
      <w:r>
        <w:rPr>
          <w:rFonts w:hAnsi="宋体"/>
          <w:sz w:val="18"/>
          <w:szCs w:val="18"/>
        </w:rPr>
        <w:t xml:space="preserve">     </w:t>
      </w:r>
    </w:p>
    <w:p>
      <w:pPr>
        <w:pStyle w:val="10"/>
        <w:ind w:firstLine="630" w:firstLineChars="350"/>
        <w:rPr>
          <w:rFonts w:hint="eastAsia" w:ascii="宋体" w:hAnsi="宋体" w:eastAsia="宋体" w:cs="Arial"/>
          <w:kern w:val="2"/>
          <w:sz w:val="18"/>
          <w:szCs w:val="18"/>
          <w:lang w:val="en-US" w:eastAsia="zh-CN" w:bidi="ar-SA"/>
        </w:rPr>
      </w:pPr>
      <w:r>
        <w:rPr>
          <w:rFonts w:hint="eastAsia" w:ascii="宋体" w:hAnsi="宋体" w:eastAsia="宋体" w:cs="Arial"/>
          <w:kern w:val="2"/>
          <w:sz w:val="18"/>
          <w:szCs w:val="18"/>
          <w:lang w:val="en-US" w:eastAsia="zh-CN" w:bidi="ar-SA"/>
        </w:rPr>
        <w:t>民法基本概念、基本原则 、</w:t>
      </w:r>
      <w:r>
        <w:rPr>
          <w:rFonts w:hint="eastAsia" w:hAnsi="宋体" w:cs="Arial"/>
          <w:kern w:val="2"/>
          <w:sz w:val="18"/>
          <w:szCs w:val="18"/>
          <w:lang w:val="en-US" w:eastAsia="zh-CN" w:bidi="ar-SA"/>
        </w:rPr>
        <w:t>民事法律关系</w:t>
      </w:r>
      <w:r>
        <w:rPr>
          <w:rFonts w:hint="eastAsia" w:ascii="宋体" w:hAnsi="宋体" w:eastAsia="宋体" w:cs="Arial"/>
          <w:kern w:val="2"/>
          <w:sz w:val="18"/>
          <w:szCs w:val="18"/>
          <w:lang w:val="en-US" w:eastAsia="zh-CN" w:bidi="ar-SA"/>
        </w:rPr>
        <w:t>。</w:t>
      </w:r>
    </w:p>
    <w:p>
      <w:pPr>
        <w:ind w:firstLine="450" w:firstLineChars="250"/>
        <w:rPr>
          <w:rFonts w:asci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考试要求</w:t>
      </w:r>
    </w:p>
    <w:p>
      <w:pPr>
        <w:ind w:firstLine="540" w:firstLineChars="300"/>
        <w:rPr>
          <w:rFonts w:asci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1. </w:t>
      </w:r>
      <w:r>
        <w:rPr>
          <w:rFonts w:hint="eastAsia" w:ascii="宋体" w:hAnsi="宋体" w:cs="Arial"/>
          <w:sz w:val="18"/>
          <w:szCs w:val="18"/>
        </w:rPr>
        <w:t>了解</w:t>
      </w:r>
      <w:r>
        <w:rPr>
          <w:rFonts w:hint="eastAsia" w:ascii="宋体" w:hAnsi="宋体" w:cs="Arial"/>
          <w:sz w:val="18"/>
          <w:szCs w:val="18"/>
          <w:lang w:eastAsia="zh-CN"/>
        </w:rPr>
        <w:t>民法</w:t>
      </w:r>
      <w:r>
        <w:rPr>
          <w:rFonts w:hint="eastAsia" w:ascii="宋体" w:hAnsi="宋体" w:cs="Arial"/>
          <w:sz w:val="18"/>
          <w:szCs w:val="18"/>
        </w:rPr>
        <w:t>的概念</w:t>
      </w:r>
      <w:r>
        <w:rPr>
          <w:rFonts w:hint="eastAsia" w:ascii="宋体" w:hAnsi="宋体" w:cs="Arial"/>
          <w:sz w:val="18"/>
          <w:szCs w:val="18"/>
          <w:lang w:eastAsia="zh-CN"/>
        </w:rPr>
        <w:t>、调整对象、历史沿革、渊源及效力</w:t>
      </w:r>
      <w:r>
        <w:rPr>
          <w:rFonts w:hint="eastAsia" w:ascii="宋体" w:hAnsi="宋体" w:cs="Arial"/>
          <w:sz w:val="18"/>
          <w:szCs w:val="18"/>
        </w:rPr>
        <w:t>。</w:t>
      </w:r>
    </w:p>
    <w:p>
      <w:pPr>
        <w:ind w:left="540"/>
        <w:rPr>
          <w:rFonts w:asci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2. </w:t>
      </w:r>
      <w:r>
        <w:rPr>
          <w:rFonts w:hint="eastAsia" w:ascii="宋体" w:hAnsi="宋体"/>
          <w:sz w:val="18"/>
          <w:szCs w:val="18"/>
        </w:rPr>
        <w:t>掌握</w:t>
      </w:r>
      <w:r>
        <w:rPr>
          <w:rFonts w:hint="eastAsia" w:ascii="宋体" w:hAnsi="宋体"/>
          <w:sz w:val="18"/>
          <w:szCs w:val="18"/>
          <w:lang w:eastAsia="zh-CN"/>
        </w:rPr>
        <w:t>民法的基本原则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ind w:left="540"/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3. </w:t>
      </w:r>
      <w:r>
        <w:rPr>
          <w:rFonts w:hint="eastAsia" w:ascii="宋体" w:hAnsi="宋体"/>
          <w:sz w:val="18"/>
          <w:szCs w:val="18"/>
          <w:lang w:eastAsia="zh-CN"/>
        </w:rPr>
        <w:t>掌握民事法律关系的概念、要素，民事法律事实、民事权利和民事义务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ind w:firstLine="360"/>
        <w:rPr>
          <w:rFonts w:hint="eastAsia"/>
          <w:b/>
          <w:bCs/>
          <w:sz w:val="18"/>
          <w:szCs w:val="18"/>
          <w:lang w:val="en-US" w:eastAsia="zh-CN"/>
        </w:rPr>
      </w:pPr>
      <w:r>
        <w:rPr>
          <w:rFonts w:hint="eastAsia"/>
          <w:b/>
          <w:bCs/>
          <w:sz w:val="18"/>
          <w:szCs w:val="18"/>
          <w:lang w:val="en-US" w:eastAsia="zh-CN"/>
        </w:rPr>
        <w:t>（二）民事法律关系主体</w:t>
      </w:r>
    </w:p>
    <w:p>
      <w:pPr>
        <w:pStyle w:val="10"/>
        <w:ind w:firstLine="540" w:firstLineChars="300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考试内容</w:t>
      </w:r>
      <w:r>
        <w:rPr>
          <w:rFonts w:hAnsi="宋体"/>
          <w:sz w:val="18"/>
          <w:szCs w:val="18"/>
        </w:rPr>
        <w:t xml:space="preserve">     </w:t>
      </w:r>
    </w:p>
    <w:p>
      <w:pPr>
        <w:pStyle w:val="10"/>
        <w:ind w:firstLine="630" w:firstLineChars="350"/>
        <w:rPr>
          <w:rFonts w:hint="eastAsia" w:ascii="宋体" w:hAnsi="宋体" w:eastAsia="宋体" w:cs="Arial"/>
          <w:kern w:val="2"/>
          <w:sz w:val="18"/>
          <w:szCs w:val="18"/>
          <w:lang w:val="en-US" w:eastAsia="zh-CN" w:bidi="ar-SA"/>
        </w:rPr>
      </w:pPr>
      <w:r>
        <w:rPr>
          <w:rFonts w:hint="eastAsia" w:hAnsi="宋体" w:cs="Arial"/>
          <w:kern w:val="2"/>
          <w:sz w:val="18"/>
          <w:szCs w:val="18"/>
          <w:lang w:val="en-US" w:eastAsia="zh-CN" w:bidi="ar-SA"/>
        </w:rPr>
        <w:t>自然人</w:t>
      </w:r>
      <w:r>
        <w:rPr>
          <w:rFonts w:hint="eastAsia" w:ascii="宋体" w:hAnsi="宋体" w:eastAsia="宋体" w:cs="Arial"/>
          <w:kern w:val="2"/>
          <w:sz w:val="18"/>
          <w:szCs w:val="18"/>
          <w:lang w:val="en-US" w:eastAsia="zh-CN" w:bidi="ar-SA"/>
        </w:rPr>
        <w:t>、</w:t>
      </w:r>
      <w:r>
        <w:rPr>
          <w:rFonts w:hint="eastAsia" w:hAnsi="宋体" w:cs="Arial"/>
          <w:kern w:val="2"/>
          <w:sz w:val="18"/>
          <w:szCs w:val="18"/>
          <w:lang w:val="en-US" w:eastAsia="zh-CN" w:bidi="ar-SA"/>
        </w:rPr>
        <w:t>法人</w:t>
      </w:r>
      <w:r>
        <w:rPr>
          <w:rFonts w:hint="eastAsia" w:ascii="宋体" w:hAnsi="宋体" w:eastAsia="宋体" w:cs="Arial"/>
          <w:kern w:val="2"/>
          <w:sz w:val="18"/>
          <w:szCs w:val="18"/>
          <w:lang w:val="en-US" w:eastAsia="zh-CN" w:bidi="ar-SA"/>
        </w:rPr>
        <w:t xml:space="preserve"> 、</w:t>
      </w:r>
      <w:r>
        <w:rPr>
          <w:rFonts w:hint="eastAsia" w:hAnsi="宋体" w:cs="Arial"/>
          <w:kern w:val="2"/>
          <w:sz w:val="18"/>
          <w:szCs w:val="18"/>
          <w:lang w:val="en-US" w:eastAsia="zh-CN" w:bidi="ar-SA"/>
        </w:rPr>
        <w:t>非法人组织</w:t>
      </w:r>
      <w:r>
        <w:rPr>
          <w:rFonts w:hint="eastAsia" w:ascii="宋体" w:hAnsi="宋体" w:eastAsia="宋体" w:cs="Arial"/>
          <w:kern w:val="2"/>
          <w:sz w:val="18"/>
          <w:szCs w:val="18"/>
          <w:lang w:val="en-US" w:eastAsia="zh-CN" w:bidi="ar-SA"/>
        </w:rPr>
        <w:t>。</w:t>
      </w:r>
    </w:p>
    <w:p>
      <w:pPr>
        <w:ind w:firstLine="450" w:firstLineChars="250"/>
        <w:rPr>
          <w:rFonts w:asci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考试要求</w:t>
      </w:r>
    </w:p>
    <w:p>
      <w:pPr>
        <w:ind w:firstLine="540" w:firstLineChars="300"/>
        <w:rPr>
          <w:rFonts w:asci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1. </w:t>
      </w:r>
      <w:r>
        <w:rPr>
          <w:rFonts w:hint="eastAsia" w:ascii="宋体" w:hAnsi="宋体"/>
          <w:sz w:val="18"/>
          <w:szCs w:val="18"/>
          <w:lang w:eastAsia="zh-CN"/>
        </w:rPr>
        <w:t>掌握自然人的民事权利能力、民事行为能力，理解监护制度及宣告失踪、宣告死亡制度</w:t>
      </w:r>
      <w:r>
        <w:rPr>
          <w:rFonts w:hint="eastAsia" w:ascii="宋体" w:hAnsi="宋体" w:cs="Arial"/>
          <w:sz w:val="18"/>
          <w:szCs w:val="18"/>
        </w:rPr>
        <w:t>。</w:t>
      </w:r>
    </w:p>
    <w:p>
      <w:pPr>
        <w:ind w:left="540"/>
        <w:rPr>
          <w:rFonts w:asci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2. </w:t>
      </w:r>
      <w:r>
        <w:rPr>
          <w:rFonts w:hint="eastAsia" w:ascii="宋体" w:hAnsi="宋体"/>
          <w:sz w:val="18"/>
          <w:szCs w:val="18"/>
          <w:lang w:eastAsia="zh-CN"/>
        </w:rPr>
        <w:t>了解法人的分类及法人的民事能力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ind w:left="540"/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3. </w:t>
      </w:r>
      <w:r>
        <w:rPr>
          <w:rFonts w:hint="eastAsia" w:ascii="宋体" w:hAnsi="宋体"/>
          <w:sz w:val="18"/>
          <w:szCs w:val="18"/>
          <w:lang w:eastAsia="zh-CN"/>
        </w:rPr>
        <w:t>了解非法人组织的特征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ind w:firstLine="360"/>
        <w:rPr>
          <w:rFonts w:hint="eastAsia"/>
          <w:b/>
          <w:bCs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 xml:space="preserve"> </w:t>
      </w:r>
      <w:r>
        <w:rPr>
          <w:rFonts w:hint="eastAsia"/>
          <w:b/>
          <w:bCs/>
          <w:sz w:val="18"/>
          <w:szCs w:val="18"/>
          <w:lang w:val="en-US" w:eastAsia="zh-CN"/>
        </w:rPr>
        <w:t>（三）民事法律关系客体</w:t>
      </w:r>
    </w:p>
    <w:p>
      <w:pPr>
        <w:pStyle w:val="10"/>
        <w:ind w:firstLine="540" w:firstLineChars="300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考试内容</w:t>
      </w:r>
      <w:r>
        <w:rPr>
          <w:rFonts w:hAnsi="宋体"/>
          <w:sz w:val="18"/>
          <w:szCs w:val="18"/>
        </w:rPr>
        <w:t xml:space="preserve">     </w:t>
      </w:r>
    </w:p>
    <w:p>
      <w:pPr>
        <w:pStyle w:val="10"/>
        <w:ind w:firstLine="810" w:firstLineChars="450"/>
        <w:rPr>
          <w:rFonts w:hint="eastAsia" w:ascii="宋体" w:hAnsi="宋体" w:eastAsia="宋体" w:cs="Arial"/>
          <w:kern w:val="2"/>
          <w:sz w:val="18"/>
          <w:szCs w:val="18"/>
          <w:lang w:val="en-US" w:eastAsia="zh-CN" w:bidi="ar-SA"/>
        </w:rPr>
      </w:pPr>
      <w:r>
        <w:rPr>
          <w:rFonts w:hint="eastAsia" w:hAnsi="宋体" w:cs="Arial"/>
          <w:kern w:val="2"/>
          <w:sz w:val="18"/>
          <w:szCs w:val="18"/>
          <w:lang w:val="en-US" w:eastAsia="zh-CN" w:bidi="ar-SA"/>
        </w:rPr>
        <w:t>民事法律关系课题的概念及范围</w:t>
      </w:r>
      <w:r>
        <w:rPr>
          <w:rFonts w:hint="eastAsia" w:ascii="宋体" w:hAnsi="宋体" w:eastAsia="宋体" w:cs="Arial"/>
          <w:kern w:val="2"/>
          <w:sz w:val="18"/>
          <w:szCs w:val="18"/>
          <w:lang w:val="en-US" w:eastAsia="zh-CN" w:bidi="ar-SA"/>
        </w:rPr>
        <w:t>。</w:t>
      </w:r>
    </w:p>
    <w:p>
      <w:pPr>
        <w:ind w:firstLine="450" w:firstLineChars="250"/>
        <w:rPr>
          <w:rFonts w:asci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考试要求</w:t>
      </w:r>
    </w:p>
    <w:p>
      <w:pPr>
        <w:ind w:firstLine="540" w:firstLineChars="300"/>
        <w:rPr>
          <w:rFonts w:asci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1. </w:t>
      </w:r>
      <w:r>
        <w:rPr>
          <w:rFonts w:hint="eastAsia" w:ascii="宋体" w:hAnsi="宋体"/>
          <w:sz w:val="18"/>
          <w:szCs w:val="18"/>
          <w:lang w:eastAsia="zh-CN"/>
        </w:rPr>
        <w:t>了解民事法律关系客体的概念、特征及范围</w:t>
      </w:r>
      <w:r>
        <w:rPr>
          <w:rFonts w:hint="eastAsia" w:ascii="宋体" w:hAnsi="宋体" w:cs="Arial"/>
          <w:sz w:val="18"/>
          <w:szCs w:val="18"/>
        </w:rPr>
        <w:t>。</w:t>
      </w:r>
    </w:p>
    <w:p>
      <w:pPr>
        <w:ind w:left="540"/>
        <w:rPr>
          <w:rFonts w:asci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2. </w:t>
      </w:r>
      <w:r>
        <w:rPr>
          <w:rFonts w:hint="eastAsia" w:ascii="宋体" w:hAnsi="宋体"/>
          <w:sz w:val="18"/>
          <w:szCs w:val="18"/>
          <w:lang w:eastAsia="zh-CN"/>
        </w:rPr>
        <w:t>掌握物的概念及分类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ind w:firstLine="360"/>
        <w:rPr>
          <w:rFonts w:hint="eastAsia"/>
          <w:b/>
          <w:bCs/>
          <w:sz w:val="18"/>
          <w:szCs w:val="18"/>
          <w:lang w:val="en-US" w:eastAsia="zh-CN"/>
        </w:rPr>
      </w:pPr>
      <w:r>
        <w:rPr>
          <w:rFonts w:hint="eastAsia"/>
          <w:b/>
          <w:bCs/>
          <w:sz w:val="18"/>
          <w:szCs w:val="18"/>
          <w:lang w:val="en-US" w:eastAsia="zh-CN"/>
        </w:rPr>
        <w:t>（四）民事法律关系变动</w:t>
      </w:r>
    </w:p>
    <w:p>
      <w:pPr>
        <w:pStyle w:val="10"/>
        <w:ind w:firstLine="540" w:firstLineChars="300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考试内容</w:t>
      </w:r>
      <w:r>
        <w:rPr>
          <w:rFonts w:hAnsi="宋体"/>
          <w:sz w:val="18"/>
          <w:szCs w:val="18"/>
        </w:rPr>
        <w:t xml:space="preserve">     </w:t>
      </w:r>
    </w:p>
    <w:p>
      <w:pPr>
        <w:pStyle w:val="10"/>
        <w:ind w:firstLine="810" w:firstLineChars="450"/>
        <w:rPr>
          <w:rFonts w:hint="eastAsia" w:ascii="宋体" w:hAnsi="宋体" w:eastAsia="宋体" w:cs="Arial"/>
          <w:kern w:val="2"/>
          <w:sz w:val="18"/>
          <w:szCs w:val="18"/>
          <w:lang w:val="en-US" w:eastAsia="zh-CN" w:bidi="ar-SA"/>
        </w:rPr>
      </w:pPr>
      <w:r>
        <w:rPr>
          <w:rFonts w:hint="eastAsia" w:hAnsi="宋体" w:cs="Arial"/>
          <w:kern w:val="2"/>
          <w:sz w:val="18"/>
          <w:szCs w:val="18"/>
          <w:lang w:val="en-US" w:eastAsia="zh-CN" w:bidi="ar-SA"/>
        </w:rPr>
        <w:t>民事法律行为；代理制度；诉讼时效</w:t>
      </w:r>
    </w:p>
    <w:p>
      <w:pPr>
        <w:ind w:firstLine="450" w:firstLineChars="250"/>
        <w:rPr>
          <w:rFonts w:asci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考试要求</w:t>
      </w:r>
    </w:p>
    <w:p>
      <w:pPr>
        <w:ind w:firstLine="540" w:firstLineChars="300"/>
        <w:rPr>
          <w:rFonts w:asci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1. </w:t>
      </w:r>
      <w:r>
        <w:rPr>
          <w:rFonts w:hint="eastAsia" w:ascii="宋体" w:hAnsi="宋体"/>
          <w:sz w:val="18"/>
          <w:szCs w:val="18"/>
          <w:lang w:eastAsia="zh-CN"/>
        </w:rPr>
        <w:t>掌握民事法律行为的特征和分类</w:t>
      </w:r>
      <w:r>
        <w:rPr>
          <w:rFonts w:hint="eastAsia" w:ascii="宋体" w:hAnsi="宋体" w:cs="Arial"/>
          <w:sz w:val="18"/>
          <w:szCs w:val="18"/>
        </w:rPr>
        <w:t>。</w:t>
      </w:r>
    </w:p>
    <w:p>
      <w:pPr>
        <w:ind w:left="540"/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2. </w:t>
      </w:r>
      <w:r>
        <w:rPr>
          <w:rFonts w:hint="eastAsia" w:ascii="宋体" w:hAnsi="宋体"/>
          <w:sz w:val="18"/>
          <w:szCs w:val="18"/>
          <w:lang w:eastAsia="zh-CN"/>
        </w:rPr>
        <w:t>理解意思表示的构成要素及分类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ind w:left="540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3. 掌握民事法律行为的成立与生效。</w:t>
      </w:r>
    </w:p>
    <w:p>
      <w:pPr>
        <w:ind w:left="540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4. 掌握无效、可撤销、效力未定的民事法律行为的概念和种类。</w:t>
      </w:r>
    </w:p>
    <w:p>
      <w:pPr>
        <w:ind w:left="540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5. 掌握代理的概念和分类。</w:t>
      </w:r>
    </w:p>
    <w:p>
      <w:pPr>
        <w:ind w:left="540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6. 理解无权代理和表见代理制度。</w:t>
      </w:r>
    </w:p>
    <w:p>
      <w:pPr>
        <w:ind w:left="540"/>
        <w:rPr>
          <w:rFonts w:hint="default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7. 掌握诉讼时效和除斥期间制度。</w:t>
      </w:r>
    </w:p>
    <w:p>
      <w:pPr>
        <w:ind w:firstLine="360"/>
        <w:rPr>
          <w:rFonts w:hint="eastAsia"/>
          <w:b/>
          <w:bCs/>
          <w:sz w:val="18"/>
          <w:szCs w:val="18"/>
          <w:lang w:val="en-US" w:eastAsia="zh-CN"/>
        </w:rPr>
      </w:pPr>
      <w:r>
        <w:rPr>
          <w:rFonts w:hint="eastAsia"/>
          <w:b/>
          <w:bCs/>
          <w:sz w:val="18"/>
          <w:szCs w:val="18"/>
          <w:lang w:val="en-US" w:eastAsia="zh-CN"/>
        </w:rPr>
        <w:t>（五）物权总论</w:t>
      </w:r>
    </w:p>
    <w:p>
      <w:pPr>
        <w:pStyle w:val="10"/>
        <w:ind w:firstLine="540" w:firstLineChars="300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考试内容</w:t>
      </w:r>
      <w:r>
        <w:rPr>
          <w:rFonts w:hAnsi="宋体"/>
          <w:sz w:val="18"/>
          <w:szCs w:val="18"/>
        </w:rPr>
        <w:t xml:space="preserve">     </w:t>
      </w:r>
    </w:p>
    <w:p>
      <w:pPr>
        <w:pStyle w:val="10"/>
        <w:ind w:firstLine="810" w:firstLineChars="450"/>
        <w:rPr>
          <w:rFonts w:hint="eastAsia" w:ascii="宋体" w:hAnsi="宋体" w:eastAsia="宋体" w:cs="Arial"/>
          <w:kern w:val="2"/>
          <w:sz w:val="18"/>
          <w:szCs w:val="18"/>
          <w:lang w:val="en-US" w:eastAsia="zh-CN" w:bidi="ar-SA"/>
        </w:rPr>
      </w:pPr>
      <w:r>
        <w:rPr>
          <w:rFonts w:hint="eastAsia" w:hAnsi="宋体" w:cs="Arial"/>
          <w:kern w:val="2"/>
          <w:sz w:val="18"/>
          <w:szCs w:val="18"/>
          <w:lang w:val="en-US" w:eastAsia="zh-CN" w:bidi="ar-SA"/>
        </w:rPr>
        <w:t>物权概念和特征；物权的效力；物权类型；物权变动和物权保护</w:t>
      </w:r>
    </w:p>
    <w:p>
      <w:pPr>
        <w:ind w:firstLine="450" w:firstLineChars="250"/>
        <w:rPr>
          <w:rFonts w:asci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考试要求</w:t>
      </w:r>
    </w:p>
    <w:p>
      <w:pPr>
        <w:ind w:firstLine="540" w:firstLineChars="300"/>
        <w:rPr>
          <w:rFonts w:asci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1. </w:t>
      </w:r>
      <w:r>
        <w:rPr>
          <w:rFonts w:hint="eastAsia" w:ascii="宋体" w:hAnsi="宋体"/>
          <w:sz w:val="18"/>
          <w:szCs w:val="18"/>
          <w:lang w:eastAsia="zh-CN"/>
        </w:rPr>
        <w:t>了解物权的概念和特征</w:t>
      </w:r>
      <w:r>
        <w:rPr>
          <w:rFonts w:hint="eastAsia" w:ascii="宋体" w:hAnsi="宋体" w:cs="Arial"/>
          <w:sz w:val="18"/>
          <w:szCs w:val="18"/>
        </w:rPr>
        <w:t>。</w:t>
      </w:r>
    </w:p>
    <w:p>
      <w:pPr>
        <w:ind w:left="540"/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2. </w:t>
      </w:r>
      <w:r>
        <w:rPr>
          <w:rFonts w:hint="eastAsia" w:ascii="宋体" w:hAnsi="宋体"/>
          <w:sz w:val="18"/>
          <w:szCs w:val="18"/>
          <w:lang w:eastAsia="zh-CN"/>
        </w:rPr>
        <w:t>理解物权的效力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ind w:left="540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3. 掌握物权的类型和变动。</w:t>
      </w:r>
    </w:p>
    <w:p>
      <w:pPr>
        <w:ind w:left="540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4. 了解物权保护。</w:t>
      </w:r>
    </w:p>
    <w:p>
      <w:pPr>
        <w:ind w:firstLine="360"/>
        <w:rPr>
          <w:rFonts w:hint="eastAsia"/>
          <w:b/>
          <w:bCs/>
          <w:sz w:val="18"/>
          <w:szCs w:val="18"/>
          <w:lang w:val="en-US" w:eastAsia="zh-CN"/>
        </w:rPr>
      </w:pPr>
      <w:r>
        <w:rPr>
          <w:rFonts w:hint="eastAsia"/>
          <w:b/>
          <w:bCs/>
          <w:sz w:val="18"/>
          <w:szCs w:val="18"/>
          <w:lang w:val="en-US" w:eastAsia="zh-CN"/>
        </w:rPr>
        <w:t>（六）所有权</w:t>
      </w:r>
    </w:p>
    <w:p>
      <w:pPr>
        <w:pStyle w:val="10"/>
        <w:ind w:firstLine="540" w:firstLineChars="300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考试内容</w:t>
      </w:r>
      <w:r>
        <w:rPr>
          <w:rFonts w:hAnsi="宋体"/>
          <w:sz w:val="18"/>
          <w:szCs w:val="18"/>
        </w:rPr>
        <w:t xml:space="preserve">     </w:t>
      </w:r>
    </w:p>
    <w:p>
      <w:pPr>
        <w:pStyle w:val="10"/>
        <w:ind w:firstLine="810" w:firstLineChars="450"/>
        <w:rPr>
          <w:rFonts w:hint="eastAsia" w:ascii="宋体" w:hAnsi="宋体" w:eastAsia="宋体" w:cs="Arial"/>
          <w:kern w:val="2"/>
          <w:sz w:val="18"/>
          <w:szCs w:val="18"/>
          <w:lang w:val="en-US" w:eastAsia="zh-CN" w:bidi="ar-SA"/>
        </w:rPr>
      </w:pPr>
      <w:r>
        <w:rPr>
          <w:rFonts w:hint="eastAsia" w:hAnsi="宋体" w:cs="Arial"/>
          <w:kern w:val="2"/>
          <w:sz w:val="18"/>
          <w:szCs w:val="18"/>
          <w:lang w:val="en-US" w:eastAsia="zh-CN" w:bidi="ar-SA"/>
        </w:rPr>
        <w:t>所有权概念、分类及取得方式；共有的概念和分类</w:t>
      </w:r>
    </w:p>
    <w:p>
      <w:pPr>
        <w:ind w:firstLine="450" w:firstLineChars="250"/>
        <w:rPr>
          <w:rFonts w:asci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考试要求</w:t>
      </w:r>
    </w:p>
    <w:p>
      <w:pPr>
        <w:ind w:firstLine="540" w:firstLineChars="300"/>
        <w:rPr>
          <w:rFonts w:asci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1. </w:t>
      </w:r>
      <w:r>
        <w:rPr>
          <w:rFonts w:hint="eastAsia" w:ascii="宋体" w:hAnsi="宋体"/>
          <w:sz w:val="18"/>
          <w:szCs w:val="18"/>
          <w:lang w:eastAsia="zh-CN"/>
        </w:rPr>
        <w:t>掌握所有权的分类</w:t>
      </w:r>
      <w:r>
        <w:rPr>
          <w:rFonts w:hint="eastAsia" w:ascii="宋体" w:hAnsi="宋体" w:cs="Arial"/>
          <w:sz w:val="18"/>
          <w:szCs w:val="18"/>
        </w:rPr>
        <w:t>。</w:t>
      </w:r>
    </w:p>
    <w:p>
      <w:pPr>
        <w:ind w:left="540"/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 xml:space="preserve">2. </w:t>
      </w:r>
      <w:r>
        <w:rPr>
          <w:rFonts w:hint="eastAsia" w:ascii="宋体" w:hAnsi="宋体"/>
          <w:sz w:val="18"/>
          <w:szCs w:val="18"/>
          <w:lang w:eastAsia="zh-CN"/>
        </w:rPr>
        <w:t>理解业主的建筑物区分所有权和相邻关系的内容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ind w:left="540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3. 了解</w:t>
      </w:r>
      <w:r>
        <w:rPr>
          <w:rFonts w:hint="eastAsia" w:hAnsi="宋体" w:cs="Arial"/>
          <w:kern w:val="2"/>
          <w:sz w:val="18"/>
          <w:szCs w:val="18"/>
          <w:lang w:val="en-US" w:eastAsia="zh-CN" w:bidi="ar-SA"/>
        </w:rPr>
        <w:t>所有权的取得方式</w:t>
      </w:r>
      <w:r>
        <w:rPr>
          <w:rFonts w:hint="eastAsia" w:ascii="宋体" w:hAnsi="宋体"/>
          <w:sz w:val="18"/>
          <w:szCs w:val="18"/>
          <w:lang w:val="en-US" w:eastAsia="zh-CN"/>
        </w:rPr>
        <w:t>。</w:t>
      </w:r>
    </w:p>
    <w:p>
      <w:pPr>
        <w:ind w:left="540"/>
        <w:rPr>
          <w:rFonts w:hint="default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4. 了解共有的概念及按份共有、共同共有的含义。</w:t>
      </w:r>
    </w:p>
    <w:p>
      <w:pPr>
        <w:ind w:firstLine="360"/>
        <w:rPr>
          <w:rFonts w:hint="eastAsia"/>
          <w:b/>
          <w:bCs/>
          <w:sz w:val="18"/>
          <w:szCs w:val="18"/>
          <w:lang w:val="en-US" w:eastAsia="zh-CN"/>
        </w:rPr>
      </w:pPr>
      <w:r>
        <w:rPr>
          <w:rFonts w:hint="eastAsia"/>
          <w:b/>
          <w:bCs/>
          <w:sz w:val="18"/>
          <w:szCs w:val="18"/>
          <w:lang w:val="en-US" w:eastAsia="zh-CN"/>
        </w:rPr>
        <w:t>（七）用益物权</w:t>
      </w:r>
    </w:p>
    <w:p>
      <w:pPr>
        <w:pStyle w:val="10"/>
        <w:ind w:firstLine="540" w:firstLineChars="300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考试内容</w:t>
      </w:r>
      <w:r>
        <w:rPr>
          <w:rFonts w:hAnsi="宋体"/>
          <w:sz w:val="18"/>
          <w:szCs w:val="18"/>
        </w:rPr>
        <w:t xml:space="preserve">     </w:t>
      </w:r>
    </w:p>
    <w:p>
      <w:pPr>
        <w:pStyle w:val="10"/>
        <w:ind w:firstLine="810" w:firstLineChars="450"/>
        <w:rPr>
          <w:rFonts w:hint="eastAsia" w:ascii="宋体" w:hAnsi="宋体" w:eastAsia="宋体" w:cs="Arial"/>
          <w:kern w:val="2"/>
          <w:sz w:val="18"/>
          <w:szCs w:val="18"/>
          <w:lang w:val="en-US" w:eastAsia="zh-CN" w:bidi="ar-SA"/>
        </w:rPr>
      </w:pPr>
      <w:r>
        <w:rPr>
          <w:rFonts w:hint="eastAsia" w:hAnsi="宋体" w:cs="Arial"/>
          <w:kern w:val="2"/>
          <w:sz w:val="18"/>
          <w:szCs w:val="18"/>
          <w:lang w:val="en-US" w:eastAsia="zh-CN" w:bidi="ar-SA"/>
        </w:rPr>
        <w:t>用益物权的概念及范围</w:t>
      </w:r>
    </w:p>
    <w:p>
      <w:pPr>
        <w:ind w:firstLine="450" w:firstLineChars="250"/>
        <w:rPr>
          <w:rFonts w:asci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考试要求</w:t>
      </w:r>
    </w:p>
    <w:p>
      <w:pPr>
        <w:ind w:firstLine="540" w:firstLineChars="300"/>
        <w:rPr>
          <w:rFonts w:hint="eastAsia" w:ascii="宋体" w:hAnsi="宋体" w:eastAsia="宋体"/>
          <w:sz w:val="18"/>
          <w:szCs w:val="18"/>
          <w:lang w:eastAsia="zh-CN"/>
        </w:rPr>
      </w:pPr>
      <w:r>
        <w:rPr>
          <w:rFonts w:ascii="宋体" w:hAnsi="宋体"/>
          <w:sz w:val="18"/>
          <w:szCs w:val="18"/>
        </w:rPr>
        <w:t xml:space="preserve">1. </w:t>
      </w:r>
      <w:r>
        <w:rPr>
          <w:rFonts w:hint="eastAsia" w:ascii="宋体" w:hAnsi="宋体"/>
          <w:sz w:val="18"/>
          <w:szCs w:val="18"/>
          <w:lang w:eastAsia="zh-CN"/>
        </w:rPr>
        <w:t>了解用益物权的概念和特征。</w:t>
      </w:r>
    </w:p>
    <w:p>
      <w:pPr>
        <w:ind w:left="540"/>
        <w:rPr>
          <w:rFonts w:hint="eastAsia" w:ascii="宋体" w:hAnsi="宋体"/>
          <w:sz w:val="18"/>
          <w:szCs w:val="18"/>
          <w:lang w:eastAsia="zh-CN"/>
        </w:rPr>
      </w:pPr>
      <w:r>
        <w:rPr>
          <w:rFonts w:ascii="宋体" w:hAnsi="宋体"/>
          <w:sz w:val="18"/>
          <w:szCs w:val="18"/>
        </w:rPr>
        <w:t xml:space="preserve">2. </w:t>
      </w:r>
      <w:r>
        <w:rPr>
          <w:rFonts w:hint="eastAsia" w:ascii="宋体" w:hAnsi="宋体"/>
          <w:sz w:val="18"/>
          <w:szCs w:val="18"/>
          <w:lang w:eastAsia="zh-CN"/>
        </w:rPr>
        <w:t>掌握土地承包经营权、建设用地使用权、宅基地使用权、地役权的内容。</w:t>
      </w:r>
    </w:p>
    <w:p>
      <w:pPr>
        <w:ind w:firstLine="360"/>
        <w:rPr>
          <w:rFonts w:hint="eastAsia"/>
          <w:b/>
          <w:bCs/>
          <w:sz w:val="18"/>
          <w:szCs w:val="18"/>
          <w:lang w:val="en-US" w:eastAsia="zh-CN"/>
        </w:rPr>
      </w:pPr>
      <w:r>
        <w:rPr>
          <w:rFonts w:hint="eastAsia"/>
          <w:b/>
          <w:bCs/>
          <w:sz w:val="18"/>
          <w:szCs w:val="18"/>
          <w:lang w:val="en-US" w:eastAsia="zh-CN"/>
        </w:rPr>
        <w:t>（八）担保物权</w:t>
      </w:r>
    </w:p>
    <w:p>
      <w:pPr>
        <w:pStyle w:val="10"/>
        <w:ind w:firstLine="540" w:firstLineChars="300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考试内容</w:t>
      </w:r>
      <w:r>
        <w:rPr>
          <w:rFonts w:hAnsi="宋体"/>
          <w:sz w:val="18"/>
          <w:szCs w:val="18"/>
        </w:rPr>
        <w:t xml:space="preserve">     </w:t>
      </w:r>
    </w:p>
    <w:p>
      <w:pPr>
        <w:pStyle w:val="10"/>
        <w:ind w:firstLine="810" w:firstLineChars="450"/>
        <w:rPr>
          <w:rFonts w:hint="eastAsia" w:ascii="宋体" w:hAnsi="宋体" w:eastAsia="宋体" w:cs="Arial"/>
          <w:kern w:val="2"/>
          <w:sz w:val="18"/>
          <w:szCs w:val="18"/>
          <w:lang w:val="en-US" w:eastAsia="zh-CN" w:bidi="ar-SA"/>
        </w:rPr>
      </w:pPr>
      <w:r>
        <w:rPr>
          <w:rFonts w:hint="eastAsia" w:hAnsi="宋体" w:cs="Arial"/>
          <w:kern w:val="2"/>
          <w:sz w:val="18"/>
          <w:szCs w:val="18"/>
          <w:lang w:val="en-US" w:eastAsia="zh-CN" w:bidi="ar-SA"/>
        </w:rPr>
        <w:t>担保物权的担保范围；抵押权；质权；留置权</w:t>
      </w:r>
    </w:p>
    <w:p>
      <w:pPr>
        <w:ind w:firstLine="450" w:firstLineChars="250"/>
        <w:rPr>
          <w:rFonts w:asci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考试要求</w:t>
      </w:r>
    </w:p>
    <w:p>
      <w:pPr>
        <w:ind w:firstLine="540" w:firstLineChars="300"/>
        <w:rPr>
          <w:rFonts w:hint="eastAsia" w:ascii="宋体" w:hAnsi="宋体" w:eastAsia="宋体"/>
          <w:sz w:val="18"/>
          <w:szCs w:val="18"/>
          <w:lang w:eastAsia="zh-CN"/>
        </w:rPr>
      </w:pPr>
      <w:r>
        <w:rPr>
          <w:rFonts w:ascii="宋体" w:hAnsi="宋体"/>
          <w:sz w:val="18"/>
          <w:szCs w:val="18"/>
        </w:rPr>
        <w:t xml:space="preserve">1. </w:t>
      </w:r>
      <w:r>
        <w:rPr>
          <w:rFonts w:hint="eastAsia" w:ascii="宋体" w:hAnsi="宋体"/>
          <w:sz w:val="18"/>
          <w:szCs w:val="18"/>
          <w:lang w:eastAsia="zh-CN"/>
        </w:rPr>
        <w:t>了解担保物权的担保范围。</w:t>
      </w:r>
    </w:p>
    <w:p>
      <w:pPr>
        <w:ind w:left="540"/>
        <w:rPr>
          <w:rFonts w:hint="eastAsia" w:ascii="宋体" w:hAnsi="宋体"/>
          <w:sz w:val="18"/>
          <w:szCs w:val="18"/>
          <w:lang w:eastAsia="zh-CN"/>
        </w:rPr>
      </w:pPr>
      <w:r>
        <w:rPr>
          <w:rFonts w:ascii="宋体" w:hAnsi="宋体"/>
          <w:sz w:val="18"/>
          <w:szCs w:val="18"/>
        </w:rPr>
        <w:t xml:space="preserve">2. </w:t>
      </w:r>
      <w:r>
        <w:rPr>
          <w:rFonts w:hint="eastAsia" w:ascii="宋体" w:hAnsi="宋体"/>
          <w:sz w:val="18"/>
          <w:szCs w:val="18"/>
          <w:lang w:eastAsia="zh-CN"/>
        </w:rPr>
        <w:t>掌握抵押权的取得、效力及消灭。</w:t>
      </w:r>
    </w:p>
    <w:p>
      <w:pPr>
        <w:ind w:left="540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3. 了解动产质权和权利质权的内容。</w:t>
      </w:r>
    </w:p>
    <w:p>
      <w:pPr>
        <w:ind w:left="540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4. 掌握留置权的取得和效力。</w:t>
      </w:r>
    </w:p>
    <w:p>
      <w:pPr>
        <w:ind w:firstLine="360"/>
        <w:rPr>
          <w:rFonts w:hint="eastAsia"/>
          <w:b/>
          <w:bCs/>
          <w:sz w:val="18"/>
          <w:szCs w:val="18"/>
          <w:lang w:val="en-US" w:eastAsia="zh-CN"/>
        </w:rPr>
      </w:pPr>
      <w:r>
        <w:rPr>
          <w:rFonts w:hint="eastAsia"/>
          <w:b/>
          <w:bCs/>
          <w:sz w:val="18"/>
          <w:szCs w:val="18"/>
          <w:lang w:val="en-US" w:eastAsia="zh-CN"/>
        </w:rPr>
        <w:t>（九）债权总论</w:t>
      </w:r>
    </w:p>
    <w:p>
      <w:pPr>
        <w:pStyle w:val="10"/>
        <w:ind w:firstLine="540" w:firstLineChars="300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考试内容</w:t>
      </w:r>
      <w:r>
        <w:rPr>
          <w:rFonts w:hAnsi="宋体"/>
          <w:sz w:val="18"/>
          <w:szCs w:val="18"/>
        </w:rPr>
        <w:t xml:space="preserve">     </w:t>
      </w:r>
    </w:p>
    <w:p>
      <w:pPr>
        <w:pStyle w:val="10"/>
        <w:ind w:firstLine="810" w:firstLineChars="450"/>
        <w:rPr>
          <w:rFonts w:hint="eastAsia" w:ascii="宋体" w:hAnsi="宋体" w:eastAsia="宋体" w:cs="Arial"/>
          <w:kern w:val="2"/>
          <w:sz w:val="18"/>
          <w:szCs w:val="18"/>
          <w:lang w:val="en-US" w:eastAsia="zh-CN" w:bidi="ar-SA"/>
        </w:rPr>
      </w:pPr>
      <w:r>
        <w:rPr>
          <w:rFonts w:hint="eastAsia" w:hAnsi="宋体" w:cs="Arial"/>
          <w:kern w:val="2"/>
          <w:sz w:val="18"/>
          <w:szCs w:val="18"/>
          <w:lang w:val="en-US" w:eastAsia="zh-CN" w:bidi="ar-SA"/>
        </w:rPr>
        <w:t>债的概念、发生原因；债的分类；债的履行；债的消灭和转移</w:t>
      </w:r>
    </w:p>
    <w:p>
      <w:pPr>
        <w:ind w:firstLine="450" w:firstLineChars="250"/>
        <w:rPr>
          <w:rFonts w:asci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考试要求</w:t>
      </w:r>
    </w:p>
    <w:p>
      <w:pPr>
        <w:ind w:firstLine="540" w:firstLineChars="300"/>
        <w:rPr>
          <w:rFonts w:hint="eastAsia" w:ascii="宋体" w:hAnsi="宋体" w:eastAsia="宋体"/>
          <w:sz w:val="18"/>
          <w:szCs w:val="18"/>
          <w:lang w:eastAsia="zh-CN"/>
        </w:rPr>
      </w:pPr>
      <w:r>
        <w:rPr>
          <w:rFonts w:ascii="宋体" w:hAnsi="宋体"/>
          <w:sz w:val="18"/>
          <w:szCs w:val="18"/>
        </w:rPr>
        <w:t xml:space="preserve">1. </w:t>
      </w:r>
      <w:r>
        <w:rPr>
          <w:rFonts w:hint="eastAsia" w:ascii="宋体" w:hAnsi="宋体"/>
          <w:sz w:val="18"/>
          <w:szCs w:val="18"/>
          <w:lang w:eastAsia="zh-CN"/>
        </w:rPr>
        <w:t>了解债的概念和发生原因。</w:t>
      </w:r>
    </w:p>
    <w:p>
      <w:pPr>
        <w:ind w:left="540"/>
        <w:rPr>
          <w:rFonts w:hint="eastAsia" w:ascii="宋体" w:hAnsi="宋体"/>
          <w:sz w:val="18"/>
          <w:szCs w:val="18"/>
          <w:lang w:eastAsia="zh-CN"/>
        </w:rPr>
      </w:pPr>
      <w:r>
        <w:rPr>
          <w:rFonts w:ascii="宋体" w:hAnsi="宋体"/>
          <w:sz w:val="18"/>
          <w:szCs w:val="18"/>
        </w:rPr>
        <w:t xml:space="preserve">2. </w:t>
      </w:r>
      <w:r>
        <w:rPr>
          <w:rFonts w:hint="eastAsia" w:ascii="宋体" w:hAnsi="宋体"/>
          <w:sz w:val="18"/>
          <w:szCs w:val="18"/>
          <w:lang w:eastAsia="zh-CN"/>
        </w:rPr>
        <w:t>掌握债的分类。</w:t>
      </w:r>
    </w:p>
    <w:p>
      <w:pPr>
        <w:ind w:left="540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3. 了解债的履行的一般规则。</w:t>
      </w:r>
    </w:p>
    <w:p>
      <w:pPr>
        <w:ind w:left="540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4. 掌握债的消灭方式。</w:t>
      </w:r>
    </w:p>
    <w:p>
      <w:pPr>
        <w:ind w:left="540"/>
        <w:rPr>
          <w:rFonts w:hint="default" w:ascii="宋体" w:hAnsi="宋体"/>
          <w:sz w:val="18"/>
          <w:szCs w:val="18"/>
          <w:lang w:val="en-US" w:eastAsia="zh-CN"/>
        </w:rPr>
      </w:pPr>
    </w:p>
    <w:p>
      <w:pPr>
        <w:ind w:firstLine="360"/>
        <w:rPr>
          <w:rFonts w:hint="eastAsia"/>
          <w:b/>
          <w:bCs/>
          <w:sz w:val="18"/>
          <w:szCs w:val="18"/>
          <w:lang w:val="en-US" w:eastAsia="zh-CN"/>
        </w:rPr>
      </w:pPr>
      <w:r>
        <w:rPr>
          <w:rFonts w:hint="eastAsia"/>
          <w:b/>
          <w:bCs/>
          <w:sz w:val="18"/>
          <w:szCs w:val="18"/>
          <w:lang w:val="en-US" w:eastAsia="zh-CN"/>
        </w:rPr>
        <w:t>（十）合同的订立</w:t>
      </w:r>
    </w:p>
    <w:p>
      <w:pPr>
        <w:pStyle w:val="10"/>
        <w:ind w:firstLine="540" w:firstLineChars="300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考试内容</w:t>
      </w:r>
      <w:r>
        <w:rPr>
          <w:rFonts w:hAnsi="宋体"/>
          <w:sz w:val="18"/>
          <w:szCs w:val="18"/>
        </w:rPr>
        <w:t xml:space="preserve">     </w:t>
      </w:r>
    </w:p>
    <w:p>
      <w:pPr>
        <w:pStyle w:val="10"/>
        <w:ind w:firstLine="810" w:firstLineChars="450"/>
        <w:rPr>
          <w:rFonts w:hint="eastAsia" w:ascii="宋体" w:hAnsi="宋体" w:eastAsia="宋体" w:cs="Arial"/>
          <w:kern w:val="2"/>
          <w:sz w:val="18"/>
          <w:szCs w:val="18"/>
          <w:lang w:val="en-US" w:eastAsia="zh-CN" w:bidi="ar-SA"/>
        </w:rPr>
      </w:pPr>
      <w:r>
        <w:rPr>
          <w:rFonts w:hint="eastAsia" w:hAnsi="宋体" w:cs="Arial"/>
          <w:kern w:val="2"/>
          <w:sz w:val="18"/>
          <w:szCs w:val="18"/>
          <w:lang w:val="en-US" w:eastAsia="zh-CN" w:bidi="ar-SA"/>
        </w:rPr>
        <w:t>合同的概念；合同的订立；缔约过失责任</w:t>
      </w:r>
    </w:p>
    <w:p>
      <w:pPr>
        <w:ind w:firstLine="450" w:firstLineChars="250"/>
        <w:rPr>
          <w:rFonts w:asci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考试要求</w:t>
      </w:r>
    </w:p>
    <w:p>
      <w:pPr>
        <w:ind w:firstLine="540" w:firstLineChars="300"/>
        <w:rPr>
          <w:rFonts w:hint="eastAsia" w:ascii="宋体" w:hAnsi="宋体" w:eastAsia="宋体"/>
          <w:sz w:val="18"/>
          <w:szCs w:val="18"/>
          <w:lang w:eastAsia="zh-CN"/>
        </w:rPr>
      </w:pPr>
      <w:r>
        <w:rPr>
          <w:rFonts w:ascii="宋体" w:hAnsi="宋体"/>
          <w:sz w:val="18"/>
          <w:szCs w:val="18"/>
        </w:rPr>
        <w:t xml:space="preserve">1. </w:t>
      </w:r>
      <w:r>
        <w:rPr>
          <w:rFonts w:hint="eastAsia" w:ascii="宋体" w:hAnsi="宋体"/>
          <w:sz w:val="18"/>
          <w:szCs w:val="18"/>
          <w:lang w:eastAsia="zh-CN"/>
        </w:rPr>
        <w:t>了解合同的概念和分类。</w:t>
      </w:r>
    </w:p>
    <w:p>
      <w:pPr>
        <w:ind w:left="540"/>
        <w:rPr>
          <w:rFonts w:hint="eastAsia" w:ascii="宋体" w:hAnsi="宋体"/>
          <w:sz w:val="18"/>
          <w:szCs w:val="18"/>
          <w:lang w:eastAsia="zh-CN"/>
        </w:rPr>
      </w:pPr>
      <w:r>
        <w:rPr>
          <w:rFonts w:ascii="宋体" w:hAnsi="宋体"/>
          <w:sz w:val="18"/>
          <w:szCs w:val="18"/>
        </w:rPr>
        <w:t xml:space="preserve">2. </w:t>
      </w:r>
      <w:r>
        <w:rPr>
          <w:rFonts w:hint="eastAsia" w:ascii="宋体" w:hAnsi="宋体"/>
          <w:sz w:val="18"/>
          <w:szCs w:val="18"/>
          <w:lang w:eastAsia="zh-CN"/>
        </w:rPr>
        <w:t>掌握合同的订立程序、</w:t>
      </w:r>
      <w:r>
        <w:rPr>
          <w:rFonts w:hint="eastAsia" w:ascii="宋体" w:hAnsi="宋体"/>
          <w:sz w:val="18"/>
          <w:szCs w:val="18"/>
          <w:lang w:val="en-US" w:eastAsia="zh-CN"/>
        </w:rPr>
        <w:t>合同的内容与解释</w:t>
      </w:r>
      <w:r>
        <w:rPr>
          <w:rFonts w:hint="eastAsia" w:ascii="宋体" w:hAnsi="宋体"/>
          <w:sz w:val="18"/>
          <w:szCs w:val="18"/>
          <w:lang w:eastAsia="zh-CN"/>
        </w:rPr>
        <w:t>。</w:t>
      </w:r>
    </w:p>
    <w:p>
      <w:pPr>
        <w:ind w:left="540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3. 掌握缔约过失责任的构成。</w:t>
      </w:r>
    </w:p>
    <w:p>
      <w:pPr>
        <w:ind w:firstLine="360"/>
        <w:rPr>
          <w:rFonts w:hint="eastAsia"/>
          <w:b/>
          <w:bCs/>
          <w:sz w:val="18"/>
          <w:szCs w:val="18"/>
          <w:lang w:val="en-US" w:eastAsia="zh-CN"/>
        </w:rPr>
      </w:pPr>
      <w:r>
        <w:rPr>
          <w:rFonts w:hint="eastAsia"/>
          <w:b/>
          <w:bCs/>
          <w:sz w:val="18"/>
          <w:szCs w:val="18"/>
          <w:lang w:val="en-US" w:eastAsia="zh-CN"/>
        </w:rPr>
        <w:t>（十一）合同的履行</w:t>
      </w:r>
    </w:p>
    <w:p>
      <w:pPr>
        <w:pStyle w:val="10"/>
        <w:ind w:firstLine="540" w:firstLineChars="300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考试内容</w:t>
      </w:r>
      <w:r>
        <w:rPr>
          <w:rFonts w:hAnsi="宋体"/>
          <w:sz w:val="18"/>
          <w:szCs w:val="18"/>
        </w:rPr>
        <w:t xml:space="preserve">     </w:t>
      </w:r>
    </w:p>
    <w:p>
      <w:pPr>
        <w:pStyle w:val="10"/>
        <w:ind w:firstLine="810" w:firstLineChars="450"/>
        <w:rPr>
          <w:rFonts w:hint="eastAsia" w:hAnsi="宋体" w:cs="Arial"/>
          <w:kern w:val="2"/>
          <w:sz w:val="18"/>
          <w:szCs w:val="18"/>
          <w:lang w:val="en-US" w:eastAsia="zh-CN" w:bidi="ar-SA"/>
        </w:rPr>
      </w:pPr>
      <w:r>
        <w:rPr>
          <w:rFonts w:hint="eastAsia" w:hAnsi="宋体" w:cs="Arial"/>
          <w:kern w:val="2"/>
          <w:sz w:val="18"/>
          <w:szCs w:val="18"/>
          <w:lang w:val="en-US" w:eastAsia="zh-CN" w:bidi="ar-SA"/>
        </w:rPr>
        <w:t>合同履行原则；合同履行中的抗辩权；违约责任</w:t>
      </w:r>
    </w:p>
    <w:p>
      <w:pPr>
        <w:ind w:firstLine="450" w:firstLineChars="250"/>
        <w:rPr>
          <w:rFonts w:asci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考试要求</w:t>
      </w:r>
    </w:p>
    <w:p>
      <w:pPr>
        <w:ind w:firstLine="540" w:firstLineChars="300"/>
        <w:rPr>
          <w:rFonts w:hint="eastAsia" w:ascii="宋体" w:hAnsi="宋体" w:eastAsia="宋体"/>
          <w:sz w:val="18"/>
          <w:szCs w:val="18"/>
          <w:lang w:eastAsia="zh-CN"/>
        </w:rPr>
      </w:pPr>
      <w:r>
        <w:rPr>
          <w:rFonts w:ascii="宋体" w:hAnsi="宋体"/>
          <w:sz w:val="18"/>
          <w:szCs w:val="18"/>
        </w:rPr>
        <w:t xml:space="preserve">1. </w:t>
      </w:r>
      <w:r>
        <w:rPr>
          <w:rFonts w:hint="eastAsia" w:ascii="宋体" w:hAnsi="宋体"/>
          <w:sz w:val="18"/>
          <w:szCs w:val="18"/>
          <w:lang w:eastAsia="zh-CN"/>
        </w:rPr>
        <w:t>了解合同履行的原则与规则。</w:t>
      </w:r>
    </w:p>
    <w:p>
      <w:pPr>
        <w:ind w:left="540"/>
        <w:rPr>
          <w:rFonts w:hint="eastAsia" w:ascii="宋体" w:hAnsi="宋体"/>
          <w:sz w:val="18"/>
          <w:szCs w:val="18"/>
          <w:lang w:eastAsia="zh-CN"/>
        </w:rPr>
      </w:pPr>
      <w:r>
        <w:rPr>
          <w:rFonts w:ascii="宋体" w:hAnsi="宋体"/>
          <w:sz w:val="18"/>
          <w:szCs w:val="18"/>
        </w:rPr>
        <w:t xml:space="preserve">2. </w:t>
      </w:r>
      <w:r>
        <w:rPr>
          <w:rFonts w:hint="eastAsia" w:ascii="宋体" w:hAnsi="宋体"/>
          <w:sz w:val="18"/>
          <w:szCs w:val="18"/>
          <w:lang w:eastAsia="zh-CN"/>
        </w:rPr>
        <w:t>掌握同时履行抗辩权、先履行抗辩权、不安抗辩权的含义、构成要件及适用范围。</w:t>
      </w:r>
    </w:p>
    <w:p>
      <w:pPr>
        <w:ind w:left="540"/>
        <w:rPr>
          <w:rFonts w:hint="default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3. 掌握违约责任的构成要件，了解责任形式。</w:t>
      </w:r>
    </w:p>
    <w:p>
      <w:pPr>
        <w:ind w:firstLine="360"/>
        <w:rPr>
          <w:rFonts w:hint="eastAsia"/>
          <w:b/>
          <w:bCs/>
          <w:sz w:val="18"/>
          <w:szCs w:val="18"/>
          <w:lang w:val="en-US" w:eastAsia="zh-CN"/>
        </w:rPr>
      </w:pPr>
      <w:r>
        <w:rPr>
          <w:rFonts w:hint="eastAsia"/>
          <w:b/>
          <w:bCs/>
          <w:sz w:val="18"/>
          <w:szCs w:val="18"/>
          <w:lang w:val="en-US" w:eastAsia="zh-CN"/>
        </w:rPr>
        <w:t>（十二）合同的变更与解除</w:t>
      </w:r>
    </w:p>
    <w:p>
      <w:pPr>
        <w:pStyle w:val="10"/>
        <w:ind w:firstLine="540" w:firstLineChars="300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考试内容</w:t>
      </w:r>
      <w:r>
        <w:rPr>
          <w:rFonts w:hAnsi="宋体"/>
          <w:sz w:val="18"/>
          <w:szCs w:val="18"/>
        </w:rPr>
        <w:t xml:space="preserve">     </w:t>
      </w:r>
    </w:p>
    <w:p>
      <w:pPr>
        <w:pStyle w:val="10"/>
        <w:ind w:firstLine="810" w:firstLineChars="450"/>
        <w:rPr>
          <w:rFonts w:hint="eastAsia" w:hAnsi="宋体" w:cs="Arial"/>
          <w:kern w:val="2"/>
          <w:sz w:val="18"/>
          <w:szCs w:val="18"/>
          <w:lang w:val="en-US" w:eastAsia="zh-CN" w:bidi="ar-SA"/>
        </w:rPr>
      </w:pPr>
      <w:r>
        <w:rPr>
          <w:rFonts w:hint="eastAsia" w:hAnsi="宋体" w:cs="Arial"/>
          <w:kern w:val="2"/>
          <w:sz w:val="18"/>
          <w:szCs w:val="18"/>
          <w:lang w:val="en-US" w:eastAsia="zh-CN" w:bidi="ar-SA"/>
        </w:rPr>
        <w:t>合同变更与解除的条件及法律后果</w:t>
      </w:r>
    </w:p>
    <w:p>
      <w:pPr>
        <w:ind w:firstLine="450" w:firstLineChars="250"/>
        <w:rPr>
          <w:rFonts w:asci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考试要求</w:t>
      </w:r>
    </w:p>
    <w:p>
      <w:pPr>
        <w:ind w:firstLine="900" w:firstLineChars="500"/>
        <w:rPr>
          <w:rFonts w:hint="eastAsia" w:ascii="宋体" w:hAnsi="宋体"/>
          <w:sz w:val="18"/>
          <w:szCs w:val="18"/>
          <w:lang w:eastAsia="zh-CN"/>
        </w:rPr>
      </w:pPr>
      <w:r>
        <w:rPr>
          <w:rFonts w:hint="eastAsia" w:ascii="宋体" w:hAnsi="宋体"/>
          <w:sz w:val="18"/>
          <w:szCs w:val="18"/>
          <w:lang w:eastAsia="zh-CN"/>
        </w:rPr>
        <w:t>理解合同变更与解除的条件和法律后果。</w:t>
      </w:r>
    </w:p>
    <w:p>
      <w:pPr>
        <w:ind w:left="540"/>
        <w:rPr>
          <w:rFonts w:hint="eastAsia" w:ascii="宋体" w:hAnsi="宋体"/>
          <w:sz w:val="18"/>
          <w:szCs w:val="18"/>
          <w:lang w:val="en-US" w:eastAsia="zh-CN"/>
        </w:rPr>
      </w:pPr>
    </w:p>
    <w:p>
      <w:pPr>
        <w:pStyle w:val="10"/>
        <w:jc w:val="center"/>
        <w:rPr>
          <w:rFonts w:hint="eastAsia" w:ascii="ˎ̥" w:hAnsi="宋体" w:cs="宋体"/>
          <w:b/>
          <w:bCs w:val="0"/>
          <w:kern w:val="2"/>
          <w:sz w:val="18"/>
          <w:szCs w:val="18"/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0000000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9EB25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uiPriority w:val="0"/>
    <w:pPr>
      <w:keepNext/>
      <w:keepLines/>
      <w:spacing w:before="340" w:beforeAutospacing="0" w:after="330" w:afterAutospacing="0" w:line="576" w:lineRule="auto"/>
      <w:jc w:val="center"/>
      <w:outlineLvl w:val="0"/>
    </w:pPr>
    <w:rPr>
      <w:rFonts w:ascii="Times New Roman" w:hAnsi="Times New Roman"/>
      <w:b/>
      <w:kern w:val="44"/>
      <w:sz w:val="44"/>
    </w:rPr>
  </w:style>
  <w:style w:type="paragraph" w:styleId="3">
    <w:name w:val="heading 2"/>
    <w:basedOn w:val="1"/>
    <w:next w:val="1"/>
    <w:link w:val="9"/>
    <w:uiPriority w:val="0"/>
    <w:pPr>
      <w:keepNext/>
      <w:keepLines/>
      <w:spacing w:before="260" w:beforeAutospacing="0" w:after="260" w:afterAutospacing="0" w:line="413" w:lineRule="auto"/>
      <w:outlineLvl w:val="1"/>
    </w:pPr>
    <w:rPr>
      <w:rFonts w:ascii="Arial" w:hAnsi="Arial" w:eastAsia="宋体"/>
      <w:b/>
      <w:sz w:val="2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Char"/>
    <w:link w:val="2"/>
    <w:semiHidden/>
    <w:uiPriority w:val="0"/>
    <w:rPr>
      <w:rFonts w:ascii="Times New Roman" w:hAnsi="Times New Roman" w:eastAsia="宋体"/>
      <w:b/>
      <w:kern w:val="44"/>
      <w:sz w:val="44"/>
    </w:rPr>
  </w:style>
  <w:style w:type="character" w:customStyle="1" w:styleId="9">
    <w:name w:val="标题 2 Char"/>
    <w:link w:val="3"/>
    <w:semiHidden/>
    <w:uiPriority w:val="0"/>
    <w:rPr>
      <w:rFonts w:ascii="Arial" w:hAnsi="Arial" w:eastAsia="宋体"/>
      <w:b/>
      <w:sz w:val="24"/>
    </w:rPr>
  </w:style>
  <w:style w:type="paragraph" w:customStyle="1" w:styleId="10">
    <w:name w:val="Plain Text"/>
    <w:basedOn w:val="1"/>
    <w:qFormat/>
    <w:uiPriority w:val="0"/>
    <w:rPr>
      <w:rFonts w:ascii="宋体" w:hAnsi="Courier New" w:eastAsia="宋体" w:cs="Times New Roman"/>
      <w:szCs w:val="20"/>
    </w:rPr>
  </w:style>
  <w:style w:type="paragraph" w:customStyle="1" w:styleId="11">
    <w:name w:val="HTML Address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2">
    <w:name w:val="列出段落1"/>
    <w:basedOn w:val="1"/>
    <w:qFormat/>
    <w:uiPriority w:val="0"/>
    <w:pPr>
      <w:ind w:firstLine="420" w:firstLineChars="200"/>
    </w:pPr>
  </w:style>
  <w:style w:type="paragraph" w:customStyle="1" w:styleId="13">
    <w:name w:val="列出段落11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customStyle="1" w:styleId="14">
    <w:name w:val="List Paragraph"/>
    <w:basedOn w:val="1"/>
    <w:qFormat/>
    <w:uiPriority w:val="0"/>
    <w:pPr>
      <w:ind w:firstLine="420" w:firstLineChars="200"/>
    </w:pPr>
  </w:style>
  <w:style w:type="paragraph" w:customStyle="1" w:styleId="15">
    <w:name w:val="列出段落"/>
    <w:basedOn w:val="1"/>
    <w:qFormat/>
    <w:uiPriority w:val="0"/>
    <w:pPr>
      <w:ind w:firstLine="420" w:firstLineChars="200"/>
    </w:pPr>
  </w:style>
  <w:style w:type="paragraph" w:customStyle="1" w:styleId="16">
    <w:name w:val="Normal (Web)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8">
    <w:name w:val="reader-word-layer reader-word-s2-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9">
    <w:name w:val="reader-word-layer reader-word-s1-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0">
    <w:name w:val="reader-word-layer reader-word-s1-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1">
    <w:name w:val="List Paragraph1"/>
    <w:basedOn w:val="1"/>
    <w:qFormat/>
    <w:uiPriority w:val="0"/>
    <w:pPr>
      <w:ind w:firstLine="420" w:firstLineChars="200"/>
    </w:pPr>
  </w:style>
  <w:style w:type="paragraph" w:customStyle="1" w:styleId="22">
    <w:name w:val="reader-word-layer reader-word-s1-1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3">
    <w:name w:val="列出段落2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2019-11-07T07:16:00Z</dcterms:created>
  <dc:creator>lenovo</dc:creator>
  <cp:lastModifiedBy>lenovo</cp:lastModifiedBy>
  <dcterms:modified xsi:type="dcterms:W3CDTF">2019-11-14T06:30:19Z</dcterms:modified>
  <dc:title>《汽车理论》复试大纲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