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41" w:firstLineChars="183"/>
        <w:jc w:val="center"/>
        <w:rPr>
          <w:rFonts w:hint="eastAsia" w:asciiTheme="minorEastAsia" w:hAnsiTheme="minorEastAsia"/>
          <w:b/>
          <w:bCs/>
          <w:sz w:val="24"/>
          <w:highlight w:val="none"/>
        </w:rPr>
      </w:pPr>
      <w:bookmarkStart w:id="0" w:name="_GoBack"/>
      <w:r>
        <w:rPr>
          <w:rFonts w:hint="eastAsia" w:asciiTheme="minorEastAsia" w:hAnsiTheme="minorEastAsia"/>
          <w:b/>
          <w:bCs/>
          <w:sz w:val="24"/>
          <w:highlight w:val="none"/>
        </w:rPr>
        <w:t>钉钉软件学生登陆操作指南</w:t>
      </w:r>
    </w:p>
    <w:bookmarkEnd w:id="0"/>
    <w:p>
      <w:pPr>
        <w:spacing w:line="480" w:lineRule="auto"/>
        <w:ind w:firstLine="439" w:firstLineChars="183"/>
        <w:rPr>
          <w:rFonts w:hint="default" w:asciiTheme="minorEastAsia" w:hAnsi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highlight w:val="none"/>
        </w:rPr>
        <w:t>1.2020级新生须下载安装“钉钉”软件，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默认</w:t>
      </w:r>
      <w:r>
        <w:rPr>
          <w:rFonts w:hint="eastAsia" w:asciiTheme="minorEastAsia" w:hAnsiTheme="minorEastAsia"/>
          <w:sz w:val="24"/>
          <w:highlight w:val="none"/>
        </w:rPr>
        <w:t>用报考时所留手机号进行实名注册“钉钉”软件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，如手机号有变化，但仍可以使用，请先用此号码登陆，登陆后自行更换；如手机号已注销导致无法使用，请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联系辅导员进行更换。</w:t>
      </w:r>
    </w:p>
    <w:p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学校统一将2020级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进“钉钉”软件中的“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哈尔滨理工大学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xx学院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学生在钉钉系统工作台和通讯录内，可以看到自己所在学院以及哈尔滨理工大学两个组织，无论是所在学院还是哈尔滨理工大学，均有“高级认证”标志，请注意核对。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center"/>
        <w:textAlignment w:val="auto"/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highlight w:val="none"/>
        </w:rPr>
        <w:drawing>
          <wp:inline distT="0" distB="0" distL="114300" distR="114300">
            <wp:extent cx="2492375" cy="2833370"/>
            <wp:effectExtent l="0" t="0" r="317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3.“钉钉”软件用于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录取后的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旅途</w:t>
      </w:r>
      <w:r>
        <w:rPr>
          <w:rFonts w:hint="eastAsia" w:asciiTheme="minorEastAsia" w:hAnsiTheme="minorEastAsia"/>
          <w:sz w:val="24"/>
          <w:highlight w:val="none"/>
        </w:rPr>
        <w:t>管理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24"/>
          <w:highlight w:val="none"/>
        </w:rPr>
        <w:t>健康打卡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及新生报到</w:t>
      </w:r>
      <w:r>
        <w:rPr>
          <w:rFonts w:hint="eastAsia" w:asciiTheme="minorEastAsia" w:hAnsiTheme="minorEastAsia"/>
          <w:sz w:val="24"/>
          <w:highlight w:val="none"/>
        </w:rPr>
        <w:t>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同学们根据钉钉上的通知安排行程，具体工作请关注钉钉通知及辅导员信息。钉钉平台内禁止发布有关钱财、推销等信息，</w:t>
      </w:r>
      <w:r>
        <w:rPr>
          <w:rFonts w:hint="eastAsia" w:asciiTheme="minorEastAsia" w:hAnsiTheme="minorEastAsia"/>
          <w:sz w:val="24"/>
          <w:highlight w:val="none"/>
        </w:rPr>
        <w:t>请同学们提高警惕，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如有发现请立即告知辅导员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钉钉校内通讯无需加好友，凡是加好友的都可能是校外人员，不认识的不要同意。</w:t>
      </w:r>
    </w:p>
    <w:p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/>
          <w:sz w:val="24"/>
          <w:highlight w:val="none"/>
        </w:rPr>
        <w:t>4.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学生在钉钉使用上有任何问题，请在“圈子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-新生提问”栏目或者群内进行咨询</w:t>
      </w:r>
      <w:r>
        <w:rPr>
          <w:rFonts w:hint="eastAsia" w:asciiTheme="minorEastAsia" w:hAnsiTheme="minorEastAsia"/>
          <w:sz w:val="24"/>
          <w:highlight w:val="none"/>
        </w:rPr>
        <w:t>。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登陆方式为“发现</w:t>
      </w:r>
      <w:r>
        <w:rPr>
          <w:rFonts w:hint="eastAsia" w:asciiTheme="minorEastAsia" w:hAnsiTheme="minorEastAsia"/>
          <w:sz w:val="24"/>
          <w:highlight w:val="none"/>
          <w:lang w:val="en-US" w:eastAsia="zh-CN"/>
        </w:rPr>
        <w:t>-圈子</w:t>
      </w:r>
      <w:r>
        <w:rPr>
          <w:rFonts w:hint="eastAsia" w:asciiTheme="minorEastAsia" w:hAnsiTheme="minorEastAsia"/>
          <w:sz w:val="24"/>
          <w:highlight w:val="none"/>
          <w:lang w:eastAsia="zh-CN"/>
        </w:rPr>
        <w:t>”，进入哈尔滨理工大学。请注意，圈子是你加入哈尔滨理工大学后自动生成的，无需自己特殊操作，我们圈子有特殊的“全员”标志。</w:t>
      </w:r>
    </w:p>
    <w:p>
      <w:pPr>
        <w:spacing w:line="480" w:lineRule="auto"/>
        <w:ind w:firstLine="420" w:firstLineChars="200"/>
        <w:jc w:val="center"/>
        <w:rPr>
          <w:rFonts w:hint="eastAsia" w:asciiTheme="minorEastAsia" w:hAnsiTheme="minorEastAsia"/>
          <w:sz w:val="24"/>
          <w:highlight w:val="none"/>
        </w:rPr>
      </w:pPr>
      <w:r>
        <w:rPr>
          <w:highlight w:val="none"/>
        </w:rPr>
        <w:drawing>
          <wp:inline distT="0" distB="0" distL="114300" distR="114300">
            <wp:extent cx="2206625" cy="3720465"/>
            <wp:effectExtent l="0" t="0" r="3175" b="1333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none"/>
        </w:rPr>
        <w:drawing>
          <wp:inline distT="0" distB="0" distL="114300" distR="114300">
            <wp:extent cx="2206625" cy="3718560"/>
            <wp:effectExtent l="0" t="0" r="3175" b="1524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EE074"/>
    <w:multiLevelType w:val="singleLevel"/>
    <w:tmpl w:val="8E5EE07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04990"/>
    <w:rsid w:val="011B2169"/>
    <w:rsid w:val="4F404990"/>
    <w:rsid w:val="558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2020-08-19T13:27:00Z</dcterms:created>
  <dc:creator>李博</dc:creator>
  <cp:lastModifiedBy>宋岩</cp:lastModifiedBy>
  <dcterms:modified xsi:type="dcterms:W3CDTF">2020-08-20T00:24:23Z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